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296EF" w14:textId="66536704" w:rsidR="00D71F33" w:rsidRPr="004235ED" w:rsidRDefault="000277B4">
      <w:pPr>
        <w:spacing w:after="0" w:line="259" w:lineRule="auto"/>
        <w:ind w:left="0" w:right="67"/>
        <w:jc w:val="center"/>
        <w:rPr>
          <w:rFonts w:ascii="Arial" w:hAnsi="Arial" w:cs="Arial"/>
          <w:b/>
          <w:bCs/>
          <w:sz w:val="36"/>
          <w:szCs w:val="36"/>
        </w:rPr>
      </w:pPr>
      <w:r w:rsidRPr="004235ED">
        <w:rPr>
          <w:rFonts w:ascii="Arial" w:hAnsi="Arial" w:cs="Arial"/>
          <w:b/>
          <w:bCs/>
          <w:sz w:val="36"/>
          <w:szCs w:val="36"/>
        </w:rPr>
        <w:t xml:space="preserve">Filing Your Tier Il Report for </w:t>
      </w:r>
      <w:r w:rsidR="00D04935" w:rsidRPr="004235ED">
        <w:rPr>
          <w:rFonts w:ascii="Arial" w:hAnsi="Arial" w:cs="Arial"/>
          <w:b/>
          <w:bCs/>
          <w:sz w:val="36"/>
          <w:szCs w:val="36"/>
        </w:rPr>
        <w:t>Rockwall</w:t>
      </w:r>
      <w:r w:rsidRPr="004235ED">
        <w:rPr>
          <w:rFonts w:ascii="Arial" w:hAnsi="Arial" w:cs="Arial"/>
          <w:b/>
          <w:bCs/>
          <w:sz w:val="36"/>
          <w:szCs w:val="36"/>
        </w:rPr>
        <w:t xml:space="preserve"> County</w:t>
      </w:r>
    </w:p>
    <w:p w14:paraId="73852C08" w14:textId="77777777" w:rsidR="00D71F33" w:rsidRPr="00017DB9" w:rsidRDefault="000277B4">
      <w:pPr>
        <w:spacing w:after="308" w:line="259" w:lineRule="auto"/>
        <w:ind w:left="-34" w:right="-19"/>
        <w:jc w:val="left"/>
        <w:rPr>
          <w:rFonts w:ascii="Arial" w:hAnsi="Arial" w:cs="Arial"/>
        </w:rPr>
      </w:pPr>
      <w:r w:rsidRPr="00017DB9">
        <w:rPr>
          <w:rFonts w:ascii="Arial" w:hAnsi="Arial" w:cs="Arial"/>
          <w:noProof/>
          <w:sz w:val="22"/>
        </w:rPr>
        <mc:AlternateContent>
          <mc:Choice Requires="wpg">
            <w:drawing>
              <wp:inline distT="0" distB="0" distL="0" distR="0" wp14:anchorId="67F8126B" wp14:editId="32E78404">
                <wp:extent cx="6541009" cy="9147"/>
                <wp:effectExtent l="0" t="0" r="0" b="0"/>
                <wp:docPr id="13140" name="Group 13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1009" cy="9147"/>
                          <a:chOff x="0" y="0"/>
                          <a:chExt cx="6541009" cy="9147"/>
                        </a:xfrm>
                      </wpg:grpSpPr>
                      <wps:wsp>
                        <wps:cNvPr id="13139" name="Shape 13139"/>
                        <wps:cNvSpPr/>
                        <wps:spPr>
                          <a:xfrm>
                            <a:off x="0" y="0"/>
                            <a:ext cx="6541009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1009" h="9147">
                                <a:moveTo>
                                  <a:pt x="0" y="4573"/>
                                </a:moveTo>
                                <a:lnTo>
                                  <a:pt x="6541009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140" style="width:515.04pt;height:0.720215pt;mso-position-horizontal-relative:char;mso-position-vertical-relative:line" coordsize="65410,91">
                <v:shape id="Shape 13139" style="position:absolute;width:65410;height:91;left:0;top:0;" coordsize="6541009,9147" path="m0,4573l6541009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39D9981" w14:textId="3CD25881" w:rsidR="00D71F33" w:rsidRDefault="000277B4" w:rsidP="00D20574">
      <w:pPr>
        <w:jc w:val="left"/>
        <w:rPr>
          <w:rFonts w:ascii="Arial" w:hAnsi="Arial" w:cs="Arial"/>
        </w:rPr>
      </w:pPr>
      <w:r w:rsidRPr="00017DB9">
        <w:rPr>
          <w:rFonts w:ascii="Arial" w:hAnsi="Arial" w:cs="Arial"/>
        </w:rPr>
        <w:t>Submission of Tier Il (Tier 2 or Tier Two) reports is required under section 3 12 of the Emergency</w:t>
      </w:r>
      <w:r w:rsidR="00D20574">
        <w:rPr>
          <w:rFonts w:ascii="Arial" w:hAnsi="Arial" w:cs="Arial"/>
        </w:rPr>
        <w:t xml:space="preserve"> </w:t>
      </w:r>
      <w:r w:rsidRPr="00017DB9">
        <w:rPr>
          <w:rFonts w:ascii="Arial" w:hAnsi="Arial" w:cs="Arial"/>
        </w:rPr>
        <w:t xml:space="preserve">Planning and Community </w:t>
      </w:r>
      <w:r w:rsidR="00D04935" w:rsidRPr="00017DB9">
        <w:rPr>
          <w:rFonts w:ascii="Arial" w:hAnsi="Arial" w:cs="Arial"/>
          <w:noProof/>
        </w:rPr>
        <w:t xml:space="preserve">Right to Know </w:t>
      </w:r>
      <w:r w:rsidRPr="00017DB9">
        <w:rPr>
          <w:rFonts w:ascii="Arial" w:hAnsi="Arial" w:cs="Arial"/>
        </w:rPr>
        <w:t xml:space="preserve">Act (EPCRA) and required to be submitted to the State Emergency Response Commission (SERC). </w:t>
      </w:r>
      <w:r w:rsidR="00AE0096" w:rsidRPr="00017DB9">
        <w:rPr>
          <w:rFonts w:ascii="Arial" w:hAnsi="Arial" w:cs="Arial"/>
        </w:rPr>
        <w:t>The</w:t>
      </w:r>
      <w:r w:rsidRPr="00017DB9">
        <w:rPr>
          <w:rFonts w:ascii="Arial" w:hAnsi="Arial" w:cs="Arial"/>
        </w:rPr>
        <w:t xml:space="preserve"> Texas Commission on Environmental Quality (TCEQ) currently oversees the program in Texas, Local </w:t>
      </w:r>
      <w:r w:rsidR="00D04935" w:rsidRPr="00017DB9">
        <w:rPr>
          <w:rFonts w:ascii="Arial" w:hAnsi="Arial" w:cs="Arial"/>
        </w:rPr>
        <w:t>E</w:t>
      </w:r>
      <w:r w:rsidRPr="00017DB9">
        <w:rPr>
          <w:rFonts w:ascii="Arial" w:hAnsi="Arial" w:cs="Arial"/>
        </w:rPr>
        <w:t>mergency Planning Committee (LEPC), and the local fire department.</w:t>
      </w:r>
    </w:p>
    <w:p w14:paraId="47751E4A" w14:textId="77777777" w:rsidR="008653E0" w:rsidRPr="00017DB9" w:rsidRDefault="008653E0" w:rsidP="00D20574">
      <w:pPr>
        <w:jc w:val="left"/>
        <w:rPr>
          <w:rFonts w:ascii="Arial" w:hAnsi="Arial" w:cs="Arial"/>
        </w:rPr>
      </w:pPr>
    </w:p>
    <w:p w14:paraId="3016CFEB" w14:textId="17027E74" w:rsidR="00D71F33" w:rsidRPr="00017DB9" w:rsidRDefault="000277B4" w:rsidP="00EB5917">
      <w:pPr>
        <w:spacing w:after="326"/>
        <w:ind w:left="0" w:right="326"/>
        <w:jc w:val="left"/>
        <w:rPr>
          <w:rFonts w:ascii="Arial" w:hAnsi="Arial" w:cs="Arial"/>
        </w:rPr>
      </w:pPr>
      <w:r w:rsidRPr="00017DB9">
        <w:rPr>
          <w:rFonts w:ascii="Arial" w:hAnsi="Arial" w:cs="Arial"/>
        </w:rPr>
        <w:t xml:space="preserve">Annual Tier Il Reports are available to be started as of </w:t>
      </w:r>
      <w:r w:rsidR="005D6967" w:rsidRPr="00017DB9">
        <w:rPr>
          <w:rFonts w:ascii="Arial" w:hAnsi="Arial" w:cs="Arial"/>
        </w:rPr>
        <w:t>November 1st but</w:t>
      </w:r>
      <w:r w:rsidRPr="00017DB9">
        <w:rPr>
          <w:rFonts w:ascii="Arial" w:hAnsi="Arial" w:cs="Arial"/>
        </w:rPr>
        <w:t xml:space="preserve"> cannot be submitted until January </w:t>
      </w:r>
      <w:r w:rsidR="00EB5917" w:rsidRPr="00017DB9">
        <w:rPr>
          <w:rFonts w:ascii="Arial" w:hAnsi="Arial" w:cs="Arial"/>
        </w:rPr>
        <w:t>1st</w:t>
      </w:r>
      <w:r w:rsidRPr="00017DB9">
        <w:rPr>
          <w:rFonts w:ascii="Arial" w:hAnsi="Arial" w:cs="Arial"/>
          <w:vertAlign w:val="superscript"/>
        </w:rPr>
        <w:t xml:space="preserve"> </w:t>
      </w:r>
      <w:r w:rsidRPr="00017DB9">
        <w:rPr>
          <w:rFonts w:ascii="Arial" w:hAnsi="Arial" w:cs="Arial"/>
        </w:rPr>
        <w:t xml:space="preserve">at the earliest. </w:t>
      </w:r>
      <w:r w:rsidR="00EB5917" w:rsidRPr="00017DB9">
        <w:rPr>
          <w:rFonts w:ascii="Arial" w:hAnsi="Arial" w:cs="Arial"/>
        </w:rPr>
        <w:t>Annual</w:t>
      </w:r>
      <w:r w:rsidRPr="00017DB9">
        <w:rPr>
          <w:rFonts w:ascii="Arial" w:hAnsi="Arial" w:cs="Arial"/>
          <w:vertAlign w:val="superscript"/>
        </w:rPr>
        <w:t xml:space="preserve"> </w:t>
      </w:r>
      <w:r w:rsidRPr="00017DB9">
        <w:rPr>
          <w:rFonts w:ascii="Arial" w:hAnsi="Arial" w:cs="Arial"/>
        </w:rPr>
        <w:t xml:space="preserve">reports </w:t>
      </w:r>
      <w:r w:rsidR="00EB5917" w:rsidRPr="00017DB9">
        <w:rPr>
          <w:rFonts w:ascii="Arial" w:hAnsi="Arial" w:cs="Arial"/>
        </w:rPr>
        <w:t>are</w:t>
      </w:r>
      <w:r w:rsidRPr="00017DB9">
        <w:rPr>
          <w:rFonts w:ascii="Arial" w:hAnsi="Arial" w:cs="Arial"/>
        </w:rPr>
        <w:t xml:space="preserve"> due by March </w:t>
      </w:r>
      <w:r w:rsidR="00EB5917" w:rsidRPr="00017DB9">
        <w:rPr>
          <w:rFonts w:ascii="Arial" w:hAnsi="Arial" w:cs="Arial"/>
        </w:rPr>
        <w:t>1</w:t>
      </w:r>
      <w:r w:rsidR="00EB5917" w:rsidRPr="00017DB9">
        <w:rPr>
          <w:rFonts w:ascii="Arial" w:hAnsi="Arial" w:cs="Arial"/>
          <w:vertAlign w:val="superscript"/>
        </w:rPr>
        <w:t>st</w:t>
      </w:r>
      <w:r w:rsidR="00EB5917" w:rsidRPr="00017DB9">
        <w:rPr>
          <w:rFonts w:ascii="Arial" w:hAnsi="Arial" w:cs="Arial"/>
        </w:rPr>
        <w:t xml:space="preserve">. </w:t>
      </w:r>
      <w:r w:rsidRPr="00017DB9">
        <w:rPr>
          <w:rFonts w:ascii="Arial" w:hAnsi="Arial" w:cs="Arial"/>
          <w:vertAlign w:val="superscript"/>
        </w:rPr>
        <w:t xml:space="preserve"> </w:t>
      </w:r>
      <w:r w:rsidRPr="00017DB9">
        <w:rPr>
          <w:rFonts w:ascii="Arial" w:hAnsi="Arial" w:cs="Arial"/>
        </w:rPr>
        <w:t xml:space="preserve">If you have any questions </w:t>
      </w:r>
      <w:proofErr w:type="gramStart"/>
      <w:r w:rsidRPr="00017DB9">
        <w:rPr>
          <w:rFonts w:ascii="Arial" w:hAnsi="Arial" w:cs="Arial"/>
        </w:rPr>
        <w:t>on</w:t>
      </w:r>
      <w:proofErr w:type="gramEnd"/>
      <w:r w:rsidRPr="00017DB9">
        <w:rPr>
          <w:rFonts w:ascii="Arial" w:hAnsi="Arial" w:cs="Arial"/>
        </w:rPr>
        <w:t xml:space="preserve"> completing your actual report, contact TCEQ. Don't wait until the last week of February to start on this report.</w:t>
      </w:r>
      <w:r w:rsidR="00EB5917" w:rsidRPr="00017DB9">
        <w:rPr>
          <w:rFonts w:ascii="Arial" w:hAnsi="Arial" w:cs="Arial"/>
        </w:rPr>
        <w:t xml:space="preserve"> </w:t>
      </w:r>
    </w:p>
    <w:p w14:paraId="76332CFB" w14:textId="67E4AF4F" w:rsidR="00D71F33" w:rsidRPr="004235ED" w:rsidRDefault="000277B4">
      <w:pPr>
        <w:spacing w:after="0" w:line="259" w:lineRule="auto"/>
        <w:ind w:left="53" w:hanging="10"/>
        <w:jc w:val="left"/>
        <w:rPr>
          <w:rFonts w:ascii="Arial" w:hAnsi="Arial" w:cs="Arial"/>
          <w:b/>
          <w:bCs/>
          <w:sz w:val="30"/>
        </w:rPr>
      </w:pPr>
      <w:r w:rsidRPr="004235ED">
        <w:rPr>
          <w:rFonts w:ascii="Arial" w:hAnsi="Arial" w:cs="Arial"/>
          <w:b/>
          <w:bCs/>
          <w:sz w:val="30"/>
        </w:rPr>
        <w:t xml:space="preserve">Tier </w:t>
      </w:r>
      <w:r w:rsidR="00D04935" w:rsidRPr="004235ED">
        <w:rPr>
          <w:rFonts w:ascii="Arial" w:hAnsi="Arial" w:cs="Arial"/>
          <w:b/>
          <w:bCs/>
          <w:sz w:val="30"/>
        </w:rPr>
        <w:t>I</w:t>
      </w:r>
      <w:r w:rsidRPr="004235ED">
        <w:rPr>
          <w:rFonts w:ascii="Arial" w:hAnsi="Arial" w:cs="Arial"/>
          <w:b/>
          <w:bCs/>
          <w:sz w:val="30"/>
        </w:rPr>
        <w:t>I Contact Information:</w:t>
      </w:r>
    </w:p>
    <w:p w14:paraId="169ACF91" w14:textId="77777777" w:rsidR="00D04935" w:rsidRPr="00017DB9" w:rsidRDefault="00D04935">
      <w:pPr>
        <w:spacing w:after="0" w:line="259" w:lineRule="auto"/>
        <w:ind w:left="53" w:hanging="10"/>
        <w:jc w:val="left"/>
        <w:rPr>
          <w:rFonts w:ascii="Arial" w:hAnsi="Arial" w:cs="Arial"/>
        </w:rPr>
      </w:pPr>
    </w:p>
    <w:tbl>
      <w:tblPr>
        <w:tblStyle w:val="TableGrid"/>
        <w:tblW w:w="7366" w:type="dxa"/>
        <w:tblInd w:w="360" w:type="dxa"/>
        <w:tblLook w:val="04A0" w:firstRow="1" w:lastRow="0" w:firstColumn="1" w:lastColumn="0" w:noHBand="0" w:noVBand="1"/>
      </w:tblPr>
      <w:tblGrid>
        <w:gridCol w:w="1831"/>
        <w:gridCol w:w="5535"/>
      </w:tblGrid>
      <w:tr w:rsidR="00D71F33" w:rsidRPr="00017DB9" w14:paraId="7490A1CB" w14:textId="77777777" w:rsidTr="00D04935">
        <w:trPr>
          <w:trHeight w:val="402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24518562" w14:textId="77777777" w:rsidR="00D71F33" w:rsidRPr="00017DB9" w:rsidRDefault="000277B4" w:rsidP="00C9264F">
            <w:pPr>
              <w:spacing w:after="0" w:line="259" w:lineRule="auto"/>
              <w:ind w:left="0"/>
              <w:jc w:val="left"/>
              <w:rPr>
                <w:rFonts w:ascii="Arial" w:hAnsi="Arial" w:cs="Arial"/>
              </w:rPr>
            </w:pPr>
            <w:r w:rsidRPr="00017DB9">
              <w:rPr>
                <w:rFonts w:ascii="Arial" w:hAnsi="Arial" w:cs="Arial"/>
                <w:noProof/>
              </w:rPr>
              <w:drawing>
                <wp:inline distT="0" distB="0" distL="0" distR="0" wp14:anchorId="4557FA37" wp14:editId="5B26ED0A">
                  <wp:extent cx="48768" cy="54881"/>
                  <wp:effectExtent l="0" t="0" r="0" b="0"/>
                  <wp:docPr id="2177" name="Picture 2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7" name="Picture 217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" cy="548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17DB9">
              <w:rPr>
                <w:rFonts w:ascii="Arial" w:hAnsi="Arial" w:cs="Arial"/>
                <w:sz w:val="26"/>
                <w:u w:val="single" w:color="000000"/>
              </w:rPr>
              <w:t xml:space="preserve"> WEBSITE: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</w:tcPr>
          <w:p w14:paraId="6676BF2A" w14:textId="0E1FE8A7" w:rsidR="00D71F33" w:rsidRPr="00017DB9" w:rsidRDefault="000277B4" w:rsidP="00C9264F">
            <w:pPr>
              <w:spacing w:after="0" w:line="259" w:lineRule="auto"/>
              <w:ind w:left="0"/>
              <w:jc w:val="left"/>
              <w:rPr>
                <w:rFonts w:ascii="Arial" w:hAnsi="Arial" w:cs="Arial"/>
              </w:rPr>
            </w:pPr>
            <w:r w:rsidRPr="00017DB9">
              <w:rPr>
                <w:rFonts w:ascii="Arial" w:hAnsi="Arial" w:cs="Arial"/>
                <w:u w:val="single" w:color="000000"/>
              </w:rPr>
              <w:t>https</w:t>
            </w:r>
            <w:r w:rsidR="00D04935" w:rsidRPr="00017DB9">
              <w:rPr>
                <w:rFonts w:ascii="Arial" w:hAnsi="Arial" w:cs="Arial"/>
                <w:u w:val="single" w:color="000000"/>
              </w:rPr>
              <w:t>:</w:t>
            </w:r>
            <w:r w:rsidRPr="00017DB9">
              <w:rPr>
                <w:rFonts w:ascii="Arial" w:hAnsi="Arial" w:cs="Arial"/>
                <w:u w:val="single" w:color="000000"/>
              </w:rPr>
              <w:t>//www.teeq.texas.gov/permitting/tier2/contact-us</w:t>
            </w:r>
          </w:p>
        </w:tc>
      </w:tr>
      <w:tr w:rsidR="00D71F33" w:rsidRPr="00017DB9" w14:paraId="287F5370" w14:textId="77777777" w:rsidTr="00D04935">
        <w:trPr>
          <w:trHeight w:val="833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6B9BEC65" w14:textId="77777777" w:rsidR="00D71F33" w:rsidRPr="00017DB9" w:rsidRDefault="000277B4" w:rsidP="00596198">
            <w:pPr>
              <w:spacing w:after="0" w:line="259" w:lineRule="auto"/>
              <w:ind w:left="0"/>
              <w:jc w:val="left"/>
              <w:rPr>
                <w:rFonts w:ascii="Arial" w:hAnsi="Arial" w:cs="Arial"/>
              </w:rPr>
            </w:pPr>
            <w:r w:rsidRPr="00017DB9">
              <w:rPr>
                <w:rFonts w:ascii="Arial" w:hAnsi="Arial" w:cs="Arial"/>
                <w:noProof/>
              </w:rPr>
              <w:drawing>
                <wp:inline distT="0" distB="0" distL="0" distR="0" wp14:anchorId="7F608965" wp14:editId="3583F60E">
                  <wp:extent cx="48768" cy="57930"/>
                  <wp:effectExtent l="0" t="0" r="0" b="0"/>
                  <wp:docPr id="2178" name="Picture 2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8" name="Picture 217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" cy="57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17DB9">
              <w:rPr>
                <w:rFonts w:ascii="Arial" w:hAnsi="Arial" w:cs="Arial"/>
                <w:sz w:val="26"/>
                <w:u w:val="single" w:color="000000"/>
              </w:rPr>
              <w:t xml:space="preserve"> TELEPHONE: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8BE13" w14:textId="77777777" w:rsidR="00D71F33" w:rsidRPr="00017DB9" w:rsidRDefault="000277B4" w:rsidP="00596198">
            <w:pPr>
              <w:spacing w:after="0" w:line="259" w:lineRule="auto"/>
              <w:ind w:left="0"/>
              <w:jc w:val="left"/>
              <w:rPr>
                <w:rFonts w:ascii="Arial" w:hAnsi="Arial" w:cs="Arial"/>
              </w:rPr>
            </w:pPr>
            <w:r w:rsidRPr="00017DB9">
              <w:rPr>
                <w:rFonts w:ascii="Arial" w:hAnsi="Arial" w:cs="Arial"/>
              </w:rPr>
              <w:t>1-800-452-2791 (toll-free in Texas)</w:t>
            </w:r>
          </w:p>
          <w:p w14:paraId="4B30C195" w14:textId="2C9240E0" w:rsidR="00D71F33" w:rsidRPr="00017DB9" w:rsidRDefault="000277B4" w:rsidP="00596198">
            <w:pPr>
              <w:spacing w:after="0" w:line="259" w:lineRule="auto"/>
              <w:ind w:left="0"/>
              <w:jc w:val="left"/>
              <w:rPr>
                <w:rFonts w:ascii="Arial" w:hAnsi="Arial" w:cs="Arial"/>
              </w:rPr>
            </w:pPr>
            <w:r w:rsidRPr="00017DB9">
              <w:rPr>
                <w:rFonts w:ascii="Arial" w:hAnsi="Arial" w:cs="Arial"/>
              </w:rPr>
              <w:t>512-239-5060 (Callers outside of Texas an</w:t>
            </w:r>
            <w:r w:rsidR="00596198">
              <w:rPr>
                <w:rFonts w:ascii="Arial" w:hAnsi="Arial" w:cs="Arial"/>
              </w:rPr>
              <w:t>d</w:t>
            </w:r>
            <w:r w:rsidRPr="00017DB9">
              <w:rPr>
                <w:rFonts w:ascii="Arial" w:hAnsi="Arial" w:cs="Arial"/>
              </w:rPr>
              <w:t xml:space="preserve"> local callers)</w:t>
            </w:r>
          </w:p>
        </w:tc>
      </w:tr>
      <w:tr w:rsidR="00D71F33" w:rsidRPr="00017DB9" w14:paraId="7252D95B" w14:textId="77777777" w:rsidTr="00D04935">
        <w:trPr>
          <w:trHeight w:val="402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B0AF27" w14:textId="77777777" w:rsidR="00D71F33" w:rsidRPr="00017DB9" w:rsidRDefault="000277B4" w:rsidP="00C9264F">
            <w:pPr>
              <w:spacing w:after="0" w:line="259" w:lineRule="auto"/>
              <w:ind w:left="0"/>
              <w:jc w:val="left"/>
              <w:rPr>
                <w:rFonts w:ascii="Arial" w:hAnsi="Arial" w:cs="Arial"/>
              </w:rPr>
            </w:pPr>
            <w:r w:rsidRPr="00017DB9">
              <w:rPr>
                <w:rFonts w:ascii="Arial" w:hAnsi="Arial" w:cs="Arial"/>
                <w:noProof/>
              </w:rPr>
              <w:drawing>
                <wp:inline distT="0" distB="0" distL="0" distR="0" wp14:anchorId="2283556C" wp14:editId="2370DE03">
                  <wp:extent cx="48768" cy="57930"/>
                  <wp:effectExtent l="0" t="0" r="0" b="0"/>
                  <wp:docPr id="2179" name="Picture 2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9" name="Picture 217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" cy="57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17DB9">
              <w:rPr>
                <w:rFonts w:ascii="Arial" w:hAnsi="Arial" w:cs="Arial"/>
                <w:sz w:val="26"/>
                <w:u w:val="single" w:color="000000"/>
              </w:rPr>
              <w:t xml:space="preserve"> EMAIL: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3C3F3E" w14:textId="77777777" w:rsidR="00D71F33" w:rsidRPr="00017DB9" w:rsidRDefault="000277B4" w:rsidP="00C9264F">
            <w:pPr>
              <w:spacing w:after="0" w:line="259" w:lineRule="auto"/>
              <w:ind w:left="0"/>
              <w:jc w:val="left"/>
              <w:rPr>
                <w:rFonts w:ascii="Arial" w:hAnsi="Arial" w:cs="Arial"/>
              </w:rPr>
            </w:pPr>
            <w:r w:rsidRPr="00017DB9">
              <w:rPr>
                <w:rFonts w:ascii="Arial" w:hAnsi="Arial" w:cs="Arial"/>
                <w:u w:val="single" w:color="000000"/>
              </w:rPr>
              <w:t>Tier2Help@tceq.texas.gov</w:t>
            </w:r>
          </w:p>
        </w:tc>
      </w:tr>
    </w:tbl>
    <w:p w14:paraId="518C7686" w14:textId="77777777" w:rsidR="00D04935" w:rsidRPr="00017DB9" w:rsidRDefault="00D04935">
      <w:pPr>
        <w:spacing w:after="263" w:line="259" w:lineRule="auto"/>
        <w:ind w:left="53" w:hanging="10"/>
        <w:jc w:val="left"/>
        <w:rPr>
          <w:rFonts w:ascii="Arial" w:hAnsi="Arial" w:cs="Arial"/>
          <w:sz w:val="30"/>
        </w:rPr>
      </w:pPr>
    </w:p>
    <w:p w14:paraId="6F695BDC" w14:textId="792D1506" w:rsidR="00D71F33" w:rsidRPr="004235ED" w:rsidRDefault="000277B4">
      <w:pPr>
        <w:spacing w:after="263" w:line="259" w:lineRule="auto"/>
        <w:ind w:left="53" w:hanging="10"/>
        <w:jc w:val="left"/>
        <w:rPr>
          <w:rFonts w:ascii="Arial" w:hAnsi="Arial" w:cs="Arial"/>
          <w:b/>
          <w:bCs/>
        </w:rPr>
      </w:pPr>
      <w:r w:rsidRPr="004235ED">
        <w:rPr>
          <w:rFonts w:ascii="Arial" w:hAnsi="Arial" w:cs="Arial"/>
          <w:b/>
          <w:bCs/>
          <w:sz w:val="30"/>
        </w:rPr>
        <w:t>Overview of Requirements:</w:t>
      </w:r>
    </w:p>
    <w:p w14:paraId="73290092" w14:textId="0CD5AFFA" w:rsidR="00EB5917" w:rsidRPr="00017DB9" w:rsidRDefault="000277B4" w:rsidP="00857B7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017DB9">
        <w:rPr>
          <w:rFonts w:ascii="Arial" w:hAnsi="Arial" w:cs="Arial"/>
        </w:rPr>
        <w:t>Tier 2 Chemical Reporting Program requires all repo</w:t>
      </w:r>
      <w:r w:rsidR="00D04935" w:rsidRPr="00017DB9">
        <w:rPr>
          <w:rFonts w:ascii="Arial" w:hAnsi="Arial" w:cs="Arial"/>
        </w:rPr>
        <w:t>rts</w:t>
      </w:r>
      <w:r w:rsidRPr="00017DB9">
        <w:rPr>
          <w:rFonts w:ascii="Arial" w:hAnsi="Arial" w:cs="Arial"/>
        </w:rPr>
        <w:t xml:space="preserve"> to be submitted using the State of Texas Environmental Electronic Reporting System (STEERS).</w:t>
      </w:r>
    </w:p>
    <w:p w14:paraId="2C9DC299" w14:textId="77777777" w:rsidR="00EE4A48" w:rsidRPr="00017DB9" w:rsidRDefault="000277B4" w:rsidP="00EE4A48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017DB9">
        <w:rPr>
          <w:rFonts w:ascii="Arial" w:hAnsi="Arial" w:cs="Arial"/>
          <w:u w:val="single" w:color="000000"/>
        </w:rPr>
        <w:t>STEERS</w:t>
      </w:r>
      <w:r w:rsidRPr="00017DB9">
        <w:rPr>
          <w:rFonts w:ascii="Arial" w:hAnsi="Arial" w:cs="Arial"/>
        </w:rPr>
        <w:t>:</w:t>
      </w:r>
      <w:r w:rsidR="00DE6E91" w:rsidRPr="00017DB9">
        <w:rPr>
          <w:rFonts w:ascii="Arial" w:hAnsi="Arial" w:cs="Arial"/>
        </w:rPr>
        <w:t xml:space="preserve">  </w:t>
      </w:r>
      <w:proofErr w:type="gramStart"/>
      <w:r w:rsidRPr="00017DB9">
        <w:rPr>
          <w:rFonts w:ascii="Arial" w:hAnsi="Arial" w:cs="Arial"/>
          <w:u w:val="single" w:color="000000"/>
        </w:rPr>
        <w:t>https:/</w:t>
      </w:r>
      <w:r w:rsidR="00DE6E91" w:rsidRPr="00017DB9">
        <w:rPr>
          <w:rFonts w:ascii="Arial" w:hAnsi="Arial" w:cs="Arial"/>
          <w:u w:val="single" w:color="000000"/>
        </w:rPr>
        <w:t>/</w:t>
      </w:r>
      <w:r w:rsidR="005F22E4" w:rsidRPr="00017DB9">
        <w:rPr>
          <w:rFonts w:ascii="Arial" w:hAnsi="Arial" w:cs="Arial"/>
          <w:u w:val="single" w:color="000000"/>
        </w:rPr>
        <w:t>www</w:t>
      </w:r>
      <w:r w:rsidR="00DE6E91" w:rsidRPr="00017DB9">
        <w:rPr>
          <w:rFonts w:ascii="Arial" w:hAnsi="Arial" w:cs="Arial"/>
          <w:u w:val="single" w:color="000000"/>
        </w:rPr>
        <w:t>3.</w:t>
      </w:r>
      <w:r w:rsidRPr="00017DB9">
        <w:rPr>
          <w:rFonts w:ascii="Arial" w:hAnsi="Arial" w:cs="Arial"/>
          <w:u w:val="single" w:color="000000"/>
        </w:rPr>
        <w:t>tceq .</w:t>
      </w:r>
      <w:proofErr w:type="gramEnd"/>
      <w:r w:rsidRPr="00017DB9">
        <w:rPr>
          <w:rFonts w:ascii="Arial" w:hAnsi="Arial" w:cs="Arial"/>
          <w:u w:val="single" w:color="000000"/>
        </w:rPr>
        <w:t>texas.gov/steers/</w:t>
      </w:r>
    </w:p>
    <w:p w14:paraId="1D07F3A5" w14:textId="19A0E0C6" w:rsidR="00FE0D6D" w:rsidRPr="00017DB9" w:rsidRDefault="000277B4" w:rsidP="00EE4A4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017DB9">
        <w:rPr>
          <w:rFonts w:ascii="Arial" w:hAnsi="Arial" w:cs="Arial"/>
        </w:rPr>
        <w:t xml:space="preserve">If you do not have a CN (Customer Number), RN (Regulated </w:t>
      </w:r>
      <w:r w:rsidR="00DE6E91" w:rsidRPr="00017DB9">
        <w:rPr>
          <w:rFonts w:ascii="Arial" w:hAnsi="Arial" w:cs="Arial"/>
        </w:rPr>
        <w:t>Entity</w:t>
      </w:r>
      <w:r w:rsidRPr="00017DB9">
        <w:rPr>
          <w:rFonts w:ascii="Arial" w:hAnsi="Arial" w:cs="Arial"/>
        </w:rPr>
        <w:t xml:space="preserve"> </w:t>
      </w:r>
      <w:r w:rsidR="00FE0D6D" w:rsidRPr="00017DB9">
        <w:rPr>
          <w:rFonts w:ascii="Arial" w:hAnsi="Arial" w:cs="Arial"/>
        </w:rPr>
        <w:t>N</w:t>
      </w:r>
      <w:r w:rsidRPr="00017DB9">
        <w:rPr>
          <w:rFonts w:ascii="Arial" w:hAnsi="Arial" w:cs="Arial"/>
        </w:rPr>
        <w:t>umber), or TXT2</w:t>
      </w:r>
      <w:r w:rsidR="00FE0D6D" w:rsidRPr="00017DB9">
        <w:rPr>
          <w:rFonts w:ascii="Arial" w:hAnsi="Arial" w:cs="Arial"/>
        </w:rPr>
        <w:t xml:space="preserve"> </w:t>
      </w:r>
      <w:r w:rsidRPr="00017DB9">
        <w:rPr>
          <w:rFonts w:ascii="Arial" w:hAnsi="Arial" w:cs="Arial"/>
        </w:rPr>
        <w:t xml:space="preserve">number or </w:t>
      </w:r>
      <w:r w:rsidR="005D6967" w:rsidRPr="00017DB9">
        <w:rPr>
          <w:rFonts w:ascii="Arial" w:hAnsi="Arial" w:cs="Arial"/>
        </w:rPr>
        <w:t>n</w:t>
      </w:r>
      <w:r w:rsidRPr="00017DB9">
        <w:rPr>
          <w:rFonts w:ascii="Arial" w:hAnsi="Arial" w:cs="Arial"/>
        </w:rPr>
        <w:t>eed to claim ownership of a recently purchased facility</w:t>
      </w:r>
      <w:r w:rsidR="00D3141A" w:rsidRPr="00017DB9">
        <w:rPr>
          <w:rFonts w:ascii="Arial" w:hAnsi="Arial" w:cs="Arial"/>
        </w:rPr>
        <w:t>,</w:t>
      </w:r>
      <w:r w:rsidRPr="00017DB9">
        <w:rPr>
          <w:rFonts w:ascii="Arial" w:hAnsi="Arial" w:cs="Arial"/>
        </w:rPr>
        <w:t xml:space="preserve"> </w:t>
      </w:r>
      <w:r w:rsidR="00D3141A" w:rsidRPr="00017DB9">
        <w:rPr>
          <w:rFonts w:ascii="Arial" w:hAnsi="Arial" w:cs="Arial"/>
        </w:rPr>
        <w:t>yo</w:t>
      </w:r>
      <w:r w:rsidRPr="00017DB9">
        <w:rPr>
          <w:rFonts w:ascii="Arial" w:hAnsi="Arial" w:cs="Arial"/>
        </w:rPr>
        <w:t xml:space="preserve">u will need to use STEERS to create </w:t>
      </w:r>
      <w:r w:rsidR="00D3141A" w:rsidRPr="00017DB9">
        <w:rPr>
          <w:rFonts w:ascii="Arial" w:hAnsi="Arial" w:cs="Arial"/>
        </w:rPr>
        <w:t>t</w:t>
      </w:r>
      <w:r w:rsidRPr="00017DB9">
        <w:rPr>
          <w:rFonts w:ascii="Arial" w:hAnsi="Arial" w:cs="Arial"/>
        </w:rPr>
        <w:t>hem.</w:t>
      </w:r>
    </w:p>
    <w:p w14:paraId="14DA0397" w14:textId="6202B5DE" w:rsidR="00D71F33" w:rsidRPr="00017DB9" w:rsidRDefault="000277B4" w:rsidP="00EE4A48">
      <w:pPr>
        <w:pStyle w:val="ListParagraph"/>
        <w:numPr>
          <w:ilvl w:val="1"/>
          <w:numId w:val="5"/>
        </w:numPr>
        <w:spacing w:after="68" w:line="216" w:lineRule="auto"/>
        <w:ind w:right="34"/>
        <w:jc w:val="left"/>
        <w:rPr>
          <w:rFonts w:ascii="Arial" w:hAnsi="Arial" w:cs="Arial"/>
        </w:rPr>
      </w:pPr>
      <w:r w:rsidRPr="00017DB9">
        <w:rPr>
          <w:rFonts w:ascii="Arial" w:hAnsi="Arial" w:cs="Arial"/>
          <w:u w:val="single" w:color="000000"/>
        </w:rPr>
        <w:t>CN or RN</w:t>
      </w:r>
      <w:r w:rsidR="0002537E" w:rsidRPr="00017DB9">
        <w:rPr>
          <w:rFonts w:ascii="Arial" w:hAnsi="Arial" w:cs="Arial"/>
          <w:u w:val="single" w:color="000000"/>
        </w:rPr>
        <w:t xml:space="preserve"> </w:t>
      </w:r>
      <w:r w:rsidRPr="00017DB9">
        <w:rPr>
          <w:rFonts w:ascii="Arial" w:hAnsi="Arial" w:cs="Arial"/>
          <w:u w:val="single" w:color="000000"/>
        </w:rPr>
        <w:t>Numbers</w:t>
      </w:r>
      <w:r w:rsidRPr="00017DB9">
        <w:rPr>
          <w:rFonts w:ascii="Arial" w:hAnsi="Arial" w:cs="Arial"/>
        </w:rPr>
        <w:t>.</w:t>
      </w:r>
    </w:p>
    <w:p w14:paraId="0AC88170" w14:textId="7772CE30" w:rsidR="00D71F33" w:rsidRPr="00017DB9" w:rsidRDefault="000277B4" w:rsidP="00EE4A48">
      <w:pPr>
        <w:pStyle w:val="ListParagraph"/>
        <w:numPr>
          <w:ilvl w:val="2"/>
          <w:numId w:val="5"/>
        </w:numPr>
        <w:tabs>
          <w:tab w:val="center" w:pos="1856"/>
          <w:tab w:val="right" w:pos="10248"/>
        </w:tabs>
        <w:spacing w:after="44"/>
        <w:jc w:val="left"/>
        <w:rPr>
          <w:rFonts w:ascii="Arial" w:hAnsi="Arial" w:cs="Arial"/>
        </w:rPr>
      </w:pPr>
      <w:r w:rsidRPr="00017DB9">
        <w:rPr>
          <w:rFonts w:ascii="Arial" w:hAnsi="Arial" w:cs="Arial"/>
        </w:rPr>
        <w:t>If you are a regulated entity wi</w:t>
      </w:r>
      <w:r w:rsidR="00FE0D6D" w:rsidRPr="00017DB9">
        <w:rPr>
          <w:rFonts w:ascii="Arial" w:hAnsi="Arial" w:cs="Arial"/>
        </w:rPr>
        <w:t>t</w:t>
      </w:r>
      <w:r w:rsidRPr="00017DB9">
        <w:rPr>
          <w:rFonts w:ascii="Arial" w:hAnsi="Arial" w:cs="Arial"/>
        </w:rPr>
        <w:t>hin the State, you may already have these numbers.</w:t>
      </w:r>
    </w:p>
    <w:p w14:paraId="491A6766" w14:textId="77777777" w:rsidR="00D71F33" w:rsidRPr="00017DB9" w:rsidRDefault="000277B4" w:rsidP="00EE4A48">
      <w:pPr>
        <w:numPr>
          <w:ilvl w:val="2"/>
          <w:numId w:val="5"/>
        </w:numPr>
        <w:rPr>
          <w:rFonts w:ascii="Arial" w:hAnsi="Arial" w:cs="Arial"/>
        </w:rPr>
      </w:pPr>
      <w:r w:rsidRPr="00017DB9">
        <w:rPr>
          <w:rFonts w:ascii="Arial" w:hAnsi="Arial" w:cs="Arial"/>
        </w:rPr>
        <w:t>If you don't know if you are a regulated entity or are uncertain, search the Central Registry Database</w:t>
      </w:r>
    </w:p>
    <w:p w14:paraId="14FD995C" w14:textId="41AA798B" w:rsidR="00D71F33" w:rsidRPr="00017DB9" w:rsidRDefault="000277B4" w:rsidP="00B42277">
      <w:pPr>
        <w:pStyle w:val="ListParagraph"/>
        <w:numPr>
          <w:ilvl w:val="2"/>
          <w:numId w:val="5"/>
        </w:numPr>
        <w:spacing w:after="38" w:line="248" w:lineRule="auto"/>
        <w:jc w:val="left"/>
        <w:rPr>
          <w:rFonts w:ascii="Arial" w:hAnsi="Arial" w:cs="Arial"/>
        </w:rPr>
      </w:pPr>
      <w:r w:rsidRPr="00017DB9">
        <w:rPr>
          <w:rFonts w:ascii="Arial" w:hAnsi="Arial" w:cs="Arial"/>
        </w:rPr>
        <w:t>(</w:t>
      </w:r>
      <w:r w:rsidRPr="00017DB9">
        <w:rPr>
          <w:rFonts w:ascii="Arial" w:hAnsi="Arial" w:cs="Arial"/>
          <w:u w:val="single" w:color="000000"/>
        </w:rPr>
        <w:t>https: www15.tceq</w:t>
      </w:r>
      <w:r w:rsidR="00281228" w:rsidRPr="00017DB9">
        <w:rPr>
          <w:rFonts w:ascii="Arial" w:hAnsi="Arial" w:cs="Arial"/>
          <w:u w:val="single" w:color="000000"/>
        </w:rPr>
        <w:t>.</w:t>
      </w:r>
      <w:r w:rsidRPr="00017DB9">
        <w:rPr>
          <w:rFonts w:ascii="Arial" w:hAnsi="Arial" w:cs="Arial"/>
          <w:u w:val="single" w:color="000000"/>
        </w:rPr>
        <w:t>texas.gov/</w:t>
      </w:r>
      <w:proofErr w:type="spellStart"/>
      <w:r w:rsidRPr="00017DB9">
        <w:rPr>
          <w:rFonts w:ascii="Arial" w:hAnsi="Arial" w:cs="Arial"/>
          <w:u w:val="single" w:color="000000"/>
        </w:rPr>
        <w:t>crpub</w:t>
      </w:r>
      <w:proofErr w:type="spellEnd"/>
      <w:r w:rsidRPr="00017DB9">
        <w:rPr>
          <w:rFonts w:ascii="Arial" w:hAnsi="Arial" w:cs="Arial"/>
          <w:u w:val="single" w:color="000000"/>
        </w:rPr>
        <w:t>/</w:t>
      </w:r>
      <w:proofErr w:type="spellStart"/>
      <w:r w:rsidRPr="00017DB9">
        <w:rPr>
          <w:rFonts w:ascii="Arial" w:hAnsi="Arial" w:cs="Arial"/>
          <w:u w:val="single" w:color="000000"/>
        </w:rPr>
        <w:t>index.cfm?fuseaction</w:t>
      </w:r>
      <w:proofErr w:type="spellEnd"/>
      <w:r w:rsidRPr="00017DB9">
        <w:rPr>
          <w:rFonts w:ascii="Arial" w:hAnsi="Arial" w:cs="Arial"/>
          <w:u w:val="single" w:color="000000"/>
        </w:rPr>
        <w:t>—</w:t>
      </w:r>
      <w:proofErr w:type="spellStart"/>
      <w:proofErr w:type="gramStart"/>
      <w:r w:rsidRPr="00017DB9">
        <w:rPr>
          <w:rFonts w:ascii="Arial" w:hAnsi="Arial" w:cs="Arial"/>
          <w:u w:val="single" w:color="000000"/>
        </w:rPr>
        <w:t>home.welcome</w:t>
      </w:r>
      <w:proofErr w:type="spellEnd"/>
      <w:proofErr w:type="gramEnd"/>
      <w:r w:rsidRPr="00017DB9">
        <w:rPr>
          <w:rFonts w:ascii="Arial" w:hAnsi="Arial" w:cs="Arial"/>
        </w:rPr>
        <w:t xml:space="preserve"> ) to verify your correc</w:t>
      </w:r>
      <w:r w:rsidR="00B42277" w:rsidRPr="00017DB9">
        <w:rPr>
          <w:rFonts w:ascii="Arial" w:hAnsi="Arial" w:cs="Arial"/>
        </w:rPr>
        <w:t>t</w:t>
      </w:r>
      <w:r w:rsidRPr="00017DB9">
        <w:rPr>
          <w:rFonts w:ascii="Arial" w:hAnsi="Arial" w:cs="Arial"/>
        </w:rPr>
        <w:t xml:space="preserve"> numbers or if you have a </w:t>
      </w:r>
      <w:r w:rsidR="00B42277" w:rsidRPr="00017DB9">
        <w:rPr>
          <w:rFonts w:ascii="Arial" w:hAnsi="Arial" w:cs="Arial"/>
        </w:rPr>
        <w:t>number</w:t>
      </w:r>
      <w:r w:rsidRPr="00017DB9">
        <w:rPr>
          <w:rFonts w:ascii="Arial" w:hAnsi="Arial" w:cs="Arial"/>
          <w:vertAlign w:val="superscript"/>
        </w:rPr>
        <w:t xml:space="preserve"> </w:t>
      </w:r>
      <w:r w:rsidRPr="00017DB9">
        <w:rPr>
          <w:rFonts w:ascii="Arial" w:hAnsi="Arial" w:cs="Arial"/>
        </w:rPr>
        <w:t>.</w:t>
      </w:r>
    </w:p>
    <w:p w14:paraId="5FF12813" w14:textId="49D6320B" w:rsidR="00D71F33" w:rsidRPr="00017DB9" w:rsidRDefault="000277B4" w:rsidP="00FF584A">
      <w:pPr>
        <w:numPr>
          <w:ilvl w:val="2"/>
          <w:numId w:val="5"/>
        </w:numPr>
        <w:spacing w:after="301"/>
        <w:rPr>
          <w:rFonts w:ascii="Arial" w:hAnsi="Arial" w:cs="Arial"/>
        </w:rPr>
      </w:pPr>
      <w:r w:rsidRPr="00017DB9">
        <w:rPr>
          <w:rFonts w:ascii="Arial" w:hAnsi="Arial" w:cs="Arial"/>
        </w:rPr>
        <w:t xml:space="preserve">If you don't have a CN or RN </w:t>
      </w:r>
      <w:r w:rsidR="00AA1A6B" w:rsidRPr="00017DB9">
        <w:rPr>
          <w:rFonts w:ascii="Arial" w:hAnsi="Arial" w:cs="Arial"/>
        </w:rPr>
        <w:t>number,</w:t>
      </w:r>
      <w:r w:rsidRPr="00017DB9">
        <w:rPr>
          <w:rFonts w:ascii="Arial" w:hAnsi="Arial" w:cs="Arial"/>
        </w:rPr>
        <w:t xml:space="preserve"> you will need them this year. </w:t>
      </w:r>
      <w:r w:rsidR="00AA1A6B" w:rsidRPr="00017DB9">
        <w:rPr>
          <w:rFonts w:ascii="Arial" w:hAnsi="Arial" w:cs="Arial"/>
        </w:rPr>
        <w:t>TCEQ</w:t>
      </w:r>
      <w:r w:rsidRPr="00017DB9">
        <w:rPr>
          <w:rFonts w:ascii="Arial" w:hAnsi="Arial" w:cs="Arial"/>
        </w:rPr>
        <w:t xml:space="preserve"> recommends that customers go online and acquire them through STEERS.</w:t>
      </w:r>
    </w:p>
    <w:p w14:paraId="419B4FF2" w14:textId="70E6D825" w:rsidR="00D71F33" w:rsidRPr="00017DB9" w:rsidRDefault="000277B4" w:rsidP="00857B71">
      <w:pPr>
        <w:pStyle w:val="ListParagraph"/>
        <w:numPr>
          <w:ilvl w:val="1"/>
          <w:numId w:val="5"/>
        </w:numPr>
        <w:tabs>
          <w:tab w:val="center" w:pos="313"/>
          <w:tab w:val="center" w:pos="2042"/>
        </w:tabs>
        <w:spacing w:after="38" w:line="248" w:lineRule="auto"/>
        <w:jc w:val="left"/>
        <w:rPr>
          <w:rFonts w:ascii="Arial" w:hAnsi="Arial" w:cs="Arial"/>
        </w:rPr>
      </w:pPr>
      <w:r w:rsidRPr="00017DB9">
        <w:rPr>
          <w:rFonts w:ascii="Arial" w:hAnsi="Arial" w:cs="Arial"/>
          <w:noProof/>
        </w:rPr>
        <w:drawing>
          <wp:inline distT="0" distB="0" distL="0" distR="0" wp14:anchorId="3BDFD1EF" wp14:editId="148581DD">
            <wp:extent cx="9144" cy="9147"/>
            <wp:effectExtent l="0" t="0" r="0" b="0"/>
            <wp:docPr id="2186" name="Picture 2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6" name="Picture 218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7DB9">
        <w:rPr>
          <w:rFonts w:ascii="Arial" w:hAnsi="Arial" w:cs="Arial"/>
          <w:u w:val="single" w:color="000000"/>
        </w:rPr>
        <w:t>TEXT2 Number</w:t>
      </w:r>
      <w:r w:rsidRPr="00017DB9">
        <w:rPr>
          <w:rFonts w:ascii="Arial" w:hAnsi="Arial" w:cs="Arial"/>
        </w:rPr>
        <w:t>:</w:t>
      </w:r>
    </w:p>
    <w:p w14:paraId="7D660109" w14:textId="6884777A" w:rsidR="00A33E9B" w:rsidRPr="00017DB9" w:rsidRDefault="000277B4" w:rsidP="00A33E9B">
      <w:pPr>
        <w:pStyle w:val="ListParagraph"/>
        <w:numPr>
          <w:ilvl w:val="2"/>
          <w:numId w:val="5"/>
        </w:numPr>
        <w:ind w:right="418"/>
        <w:rPr>
          <w:rFonts w:ascii="Arial" w:hAnsi="Arial" w:cs="Arial"/>
        </w:rPr>
      </w:pPr>
      <w:r w:rsidRPr="00017DB9">
        <w:rPr>
          <w:rFonts w:ascii="Arial" w:hAnsi="Arial" w:cs="Arial"/>
        </w:rPr>
        <w:t xml:space="preserve">If you've filed a Tier Il Report previously, you should </w:t>
      </w:r>
      <w:r w:rsidR="00191AD3" w:rsidRPr="00017DB9">
        <w:rPr>
          <w:rFonts w:ascii="Arial" w:hAnsi="Arial" w:cs="Arial"/>
        </w:rPr>
        <w:t>already</w:t>
      </w:r>
      <w:r w:rsidRPr="00017DB9">
        <w:rPr>
          <w:rFonts w:ascii="Arial" w:hAnsi="Arial" w:cs="Arial"/>
        </w:rPr>
        <w:t xml:space="preserve"> have a TXT2 </w:t>
      </w:r>
      <w:r w:rsidRPr="00017DB9">
        <w:rPr>
          <w:rFonts w:ascii="Arial" w:hAnsi="Arial" w:cs="Arial"/>
          <w:noProof/>
        </w:rPr>
        <w:drawing>
          <wp:inline distT="0" distB="0" distL="0" distR="0" wp14:anchorId="54A4D6EA" wp14:editId="52D5B61C">
            <wp:extent cx="3048" cy="3049"/>
            <wp:effectExtent l="0" t="0" r="0" b="0"/>
            <wp:docPr id="2188" name="Picture 21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8" name="Picture 218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7DB9">
        <w:rPr>
          <w:rFonts w:ascii="Arial" w:hAnsi="Arial" w:cs="Arial"/>
        </w:rPr>
        <w:t xml:space="preserve">Number. TCEQ recommends continuing to use this same </w:t>
      </w:r>
      <w:r w:rsidR="00191AD3" w:rsidRPr="00017DB9">
        <w:rPr>
          <w:rFonts w:ascii="Arial" w:hAnsi="Arial" w:cs="Arial"/>
        </w:rPr>
        <w:t>number</w:t>
      </w:r>
      <w:r w:rsidRPr="00017DB9">
        <w:rPr>
          <w:rFonts w:ascii="Arial" w:hAnsi="Arial" w:cs="Arial"/>
        </w:rPr>
        <w:t xml:space="preserve"> for future reporting years.</w:t>
      </w:r>
    </w:p>
    <w:p w14:paraId="64AD011C" w14:textId="08EE892D" w:rsidR="00D71F33" w:rsidRPr="00017DB9" w:rsidRDefault="000277B4" w:rsidP="00A33E9B">
      <w:pPr>
        <w:pStyle w:val="ListParagraph"/>
        <w:numPr>
          <w:ilvl w:val="2"/>
          <w:numId w:val="5"/>
        </w:numPr>
        <w:ind w:right="418"/>
        <w:rPr>
          <w:rFonts w:ascii="Arial" w:hAnsi="Arial" w:cs="Arial"/>
        </w:rPr>
      </w:pPr>
      <w:r w:rsidRPr="00017DB9">
        <w:rPr>
          <w:rFonts w:ascii="Arial" w:hAnsi="Arial" w:cs="Arial"/>
        </w:rPr>
        <w:t xml:space="preserve">As a reminder, you should use the same TXT2 number for all your facilities if they are owned or operated </w:t>
      </w:r>
      <w:r w:rsidR="00AA1A6B" w:rsidRPr="00017DB9">
        <w:rPr>
          <w:rFonts w:ascii="Arial" w:hAnsi="Arial" w:cs="Arial"/>
        </w:rPr>
        <w:t>by</w:t>
      </w:r>
      <w:r w:rsidRPr="00017DB9">
        <w:rPr>
          <w:rFonts w:ascii="Arial" w:hAnsi="Arial" w:cs="Arial"/>
        </w:rPr>
        <w:t xml:space="preserve"> the same owner or operator.</w:t>
      </w:r>
    </w:p>
    <w:p w14:paraId="5C107AB1" w14:textId="64F71527" w:rsidR="00D71F33" w:rsidRPr="00017DB9" w:rsidRDefault="000277B4" w:rsidP="00857B71">
      <w:pPr>
        <w:numPr>
          <w:ilvl w:val="0"/>
          <w:numId w:val="5"/>
        </w:numPr>
        <w:rPr>
          <w:rFonts w:ascii="Arial" w:hAnsi="Arial" w:cs="Arial"/>
        </w:rPr>
      </w:pPr>
      <w:r w:rsidRPr="00017DB9">
        <w:rPr>
          <w:rFonts w:ascii="Arial" w:hAnsi="Arial" w:cs="Arial"/>
        </w:rPr>
        <w:lastRenderedPageBreak/>
        <w:t xml:space="preserve">Make sure to download the most current year of </w:t>
      </w:r>
      <w:r w:rsidR="00281EE9" w:rsidRPr="00017DB9">
        <w:rPr>
          <w:rFonts w:ascii="Arial" w:hAnsi="Arial" w:cs="Arial"/>
        </w:rPr>
        <w:t>Tier</w:t>
      </w:r>
      <w:r w:rsidRPr="00017DB9">
        <w:rPr>
          <w:rFonts w:ascii="Arial" w:hAnsi="Arial" w:cs="Arial"/>
        </w:rPr>
        <w:t xml:space="preserve"> 2 Submit software.</w:t>
      </w:r>
    </w:p>
    <w:p w14:paraId="225ED0B9" w14:textId="5524BC83" w:rsidR="00281EE9" w:rsidRPr="00017DB9" w:rsidRDefault="000277B4" w:rsidP="00A365C3">
      <w:pPr>
        <w:pStyle w:val="ListParagraph"/>
        <w:numPr>
          <w:ilvl w:val="0"/>
          <w:numId w:val="5"/>
        </w:numPr>
        <w:ind w:right="1027"/>
        <w:jc w:val="left"/>
        <w:rPr>
          <w:rFonts w:ascii="Arial" w:hAnsi="Arial" w:cs="Arial"/>
        </w:rPr>
      </w:pPr>
      <w:r w:rsidRPr="00017DB9">
        <w:rPr>
          <w:rFonts w:ascii="Arial" w:hAnsi="Arial" w:cs="Arial"/>
        </w:rPr>
        <w:t xml:space="preserve">Don't forget the filing </w:t>
      </w:r>
      <w:r w:rsidR="00AA1A6B" w:rsidRPr="00017DB9">
        <w:rPr>
          <w:rFonts w:ascii="Arial" w:hAnsi="Arial" w:cs="Arial"/>
        </w:rPr>
        <w:t>f</w:t>
      </w:r>
      <w:r w:rsidRPr="00017DB9">
        <w:rPr>
          <w:rFonts w:ascii="Arial" w:hAnsi="Arial" w:cs="Arial"/>
        </w:rPr>
        <w:t xml:space="preserve">ee. To get filing fee information go to the TCEQ online payment application website at </w:t>
      </w:r>
      <w:proofErr w:type="gramStart"/>
      <w:r w:rsidRPr="00017DB9">
        <w:rPr>
          <w:rFonts w:ascii="Arial" w:hAnsi="Arial" w:cs="Arial"/>
        </w:rPr>
        <w:t>https://www3.tceq.texas.gov</w:t>
      </w:r>
      <w:r w:rsidR="005235FA" w:rsidRPr="00017DB9">
        <w:rPr>
          <w:rFonts w:ascii="Arial" w:hAnsi="Arial" w:cs="Arial"/>
        </w:rPr>
        <w:t>/</w:t>
      </w:r>
      <w:r w:rsidRPr="00017DB9">
        <w:rPr>
          <w:rFonts w:ascii="Arial" w:hAnsi="Arial" w:cs="Arial"/>
        </w:rPr>
        <w:t>epay</w:t>
      </w:r>
      <w:r w:rsidR="005235FA" w:rsidRPr="00017DB9">
        <w:rPr>
          <w:rFonts w:ascii="Arial" w:hAnsi="Arial" w:cs="Arial"/>
        </w:rPr>
        <w:t>/</w:t>
      </w:r>
      <w:proofErr w:type="gramEnd"/>
      <w:r w:rsidRPr="00017DB9">
        <w:rPr>
          <w:rFonts w:ascii="Arial" w:hAnsi="Arial" w:cs="Arial"/>
        </w:rPr>
        <w:t xml:space="preserve"> </w:t>
      </w:r>
    </w:p>
    <w:p w14:paraId="7F3FCB3D" w14:textId="7AE79C29" w:rsidR="00D71F33" w:rsidRPr="00017DB9" w:rsidRDefault="000277B4" w:rsidP="00A365C3">
      <w:pPr>
        <w:pStyle w:val="ListParagraph"/>
        <w:numPr>
          <w:ilvl w:val="1"/>
          <w:numId w:val="5"/>
        </w:numPr>
        <w:ind w:right="1027"/>
        <w:jc w:val="left"/>
        <w:rPr>
          <w:rFonts w:ascii="Arial" w:hAnsi="Arial" w:cs="Arial"/>
        </w:rPr>
      </w:pPr>
      <w:r w:rsidRPr="00017DB9">
        <w:rPr>
          <w:rFonts w:ascii="Arial" w:hAnsi="Arial" w:cs="Arial"/>
        </w:rPr>
        <w:t>To calculate your fees by the type of facility you operate:</w:t>
      </w:r>
    </w:p>
    <w:p w14:paraId="4D64D56D" w14:textId="6B9F3F68" w:rsidR="00D71F33" w:rsidRPr="00017DB9" w:rsidRDefault="000277B4" w:rsidP="00A365C3">
      <w:pPr>
        <w:numPr>
          <w:ilvl w:val="2"/>
          <w:numId w:val="5"/>
        </w:numPr>
        <w:spacing w:after="16" w:line="248" w:lineRule="auto"/>
        <w:jc w:val="left"/>
        <w:rPr>
          <w:rFonts w:ascii="Arial" w:hAnsi="Arial" w:cs="Arial"/>
        </w:rPr>
      </w:pPr>
      <w:r w:rsidRPr="00017DB9">
        <w:rPr>
          <w:rFonts w:ascii="Arial" w:hAnsi="Arial" w:cs="Arial"/>
        </w:rPr>
        <w:t xml:space="preserve">Manufacturer fee calculator: </w:t>
      </w:r>
      <w:r w:rsidRPr="00017DB9">
        <w:rPr>
          <w:rFonts w:ascii="Arial" w:hAnsi="Arial" w:cs="Arial"/>
          <w:u w:val="single" w:color="000000"/>
        </w:rPr>
        <w:t>https://mww.tceq.texas.gov</w:t>
      </w:r>
      <w:r w:rsidR="00E90563" w:rsidRPr="00017DB9">
        <w:rPr>
          <w:rFonts w:ascii="Arial" w:hAnsi="Arial" w:cs="Arial"/>
          <w:u w:val="single" w:color="000000"/>
        </w:rPr>
        <w:t>/</w:t>
      </w:r>
      <w:r w:rsidRPr="00017DB9">
        <w:rPr>
          <w:rFonts w:ascii="Arial" w:hAnsi="Arial" w:cs="Arial"/>
          <w:u w:val="single" w:color="000000"/>
        </w:rPr>
        <w:t>permitting</w:t>
      </w:r>
      <w:r w:rsidR="00E90563" w:rsidRPr="00017DB9">
        <w:rPr>
          <w:rFonts w:ascii="Arial" w:hAnsi="Arial" w:cs="Arial"/>
          <w:u w:val="single" w:color="000000"/>
        </w:rPr>
        <w:t>/</w:t>
      </w:r>
      <w:r w:rsidRPr="00017DB9">
        <w:rPr>
          <w:rFonts w:ascii="Arial" w:hAnsi="Arial" w:cs="Arial"/>
          <w:u w:val="single" w:color="000000"/>
        </w:rPr>
        <w:t>tier2</w:t>
      </w:r>
      <w:r w:rsidR="00E90563" w:rsidRPr="00017DB9">
        <w:rPr>
          <w:rFonts w:ascii="Arial" w:hAnsi="Arial" w:cs="Arial"/>
          <w:u w:val="single" w:color="000000"/>
        </w:rPr>
        <w:t>/</w:t>
      </w:r>
      <w:r w:rsidRPr="00017DB9">
        <w:rPr>
          <w:rFonts w:ascii="Arial" w:hAnsi="Arial" w:cs="Arial"/>
          <w:u w:val="single" w:color="000000"/>
        </w:rPr>
        <w:t>man-fee</w:t>
      </w:r>
      <w:r w:rsidR="00E90563" w:rsidRPr="00017DB9">
        <w:rPr>
          <w:rFonts w:ascii="Arial" w:hAnsi="Arial" w:cs="Arial"/>
          <w:u w:val="single" w:color="000000"/>
        </w:rPr>
        <w:t>-</w:t>
      </w:r>
      <w:r w:rsidRPr="00017DB9">
        <w:rPr>
          <w:rFonts w:ascii="Arial" w:hAnsi="Arial" w:cs="Arial"/>
          <w:u w:val="single" w:color="000000"/>
        </w:rPr>
        <w:t>calc</w:t>
      </w:r>
    </w:p>
    <w:p w14:paraId="7BBDE9A0" w14:textId="64D06CC9" w:rsidR="00BD412F" w:rsidRPr="00017DB9" w:rsidRDefault="000277B4" w:rsidP="00A365C3">
      <w:pPr>
        <w:pStyle w:val="ListParagraph"/>
        <w:numPr>
          <w:ilvl w:val="2"/>
          <w:numId w:val="5"/>
        </w:numPr>
        <w:jc w:val="left"/>
        <w:rPr>
          <w:rFonts w:ascii="Arial" w:hAnsi="Arial" w:cs="Arial"/>
        </w:rPr>
      </w:pPr>
      <w:r w:rsidRPr="00017DB9">
        <w:rPr>
          <w:rFonts w:ascii="Arial" w:hAnsi="Arial" w:cs="Arial"/>
        </w:rPr>
        <w:t>Non-manufacturer o</w:t>
      </w:r>
      <w:r w:rsidRPr="00017DB9">
        <w:rPr>
          <w:rFonts w:ascii="Arial" w:hAnsi="Arial" w:cs="Arial"/>
          <w:vertAlign w:val="superscript"/>
        </w:rPr>
        <w:t xml:space="preserve">r </w:t>
      </w:r>
      <w:r w:rsidRPr="00017DB9">
        <w:rPr>
          <w:rFonts w:ascii="Arial" w:hAnsi="Arial" w:cs="Arial"/>
        </w:rPr>
        <w:t>public employer fee calculator:</w:t>
      </w:r>
      <w:r w:rsidR="00BD412F" w:rsidRPr="00017DB9">
        <w:rPr>
          <w:rFonts w:ascii="Arial" w:hAnsi="Arial" w:cs="Arial"/>
        </w:rPr>
        <w:t xml:space="preserve"> </w:t>
      </w:r>
      <w:r w:rsidRPr="00017DB9">
        <w:rPr>
          <w:rFonts w:ascii="Arial" w:hAnsi="Arial" w:cs="Arial"/>
          <w:u w:val="single" w:color="000000"/>
        </w:rPr>
        <w:t>https://www.tceq.texas.gov/permitting/tier2/non-man-fee-calc</w:t>
      </w:r>
    </w:p>
    <w:p w14:paraId="6A23AA19" w14:textId="4665B7BB" w:rsidR="00D71F33" w:rsidRPr="00017DB9" w:rsidRDefault="000277B4" w:rsidP="00A365C3">
      <w:pPr>
        <w:pStyle w:val="ListParagraph"/>
        <w:numPr>
          <w:ilvl w:val="1"/>
          <w:numId w:val="5"/>
        </w:numPr>
        <w:spacing w:after="332"/>
        <w:jc w:val="left"/>
        <w:rPr>
          <w:rFonts w:ascii="Arial" w:hAnsi="Arial" w:cs="Arial"/>
        </w:rPr>
      </w:pPr>
      <w:r w:rsidRPr="00017DB9">
        <w:rPr>
          <w:rFonts w:ascii="Arial" w:hAnsi="Arial" w:cs="Arial"/>
        </w:rPr>
        <w:t xml:space="preserve">To </w:t>
      </w:r>
      <w:r w:rsidR="00BD412F" w:rsidRPr="00017DB9">
        <w:rPr>
          <w:rFonts w:ascii="Arial" w:hAnsi="Arial" w:cs="Arial"/>
        </w:rPr>
        <w:t>avoid</w:t>
      </w:r>
      <w:r w:rsidR="008A4A3C" w:rsidRPr="00017DB9">
        <w:rPr>
          <w:rFonts w:ascii="Arial" w:hAnsi="Arial" w:cs="Arial"/>
        </w:rPr>
        <w:t xml:space="preserve"> </w:t>
      </w:r>
      <w:r w:rsidRPr="00017DB9">
        <w:rPr>
          <w:rFonts w:ascii="Arial" w:hAnsi="Arial" w:cs="Arial"/>
        </w:rPr>
        <w:t xml:space="preserve">confusion, do not send duplicate submissions of your Tier </w:t>
      </w:r>
      <w:r w:rsidR="008A4A3C" w:rsidRPr="00017DB9">
        <w:rPr>
          <w:rFonts w:ascii="Arial" w:hAnsi="Arial" w:cs="Arial"/>
        </w:rPr>
        <w:t xml:space="preserve">II </w:t>
      </w:r>
      <w:r w:rsidRPr="00017DB9">
        <w:rPr>
          <w:rFonts w:ascii="Arial" w:hAnsi="Arial" w:cs="Arial"/>
        </w:rPr>
        <w:t xml:space="preserve">Report </w:t>
      </w:r>
      <w:r w:rsidR="008A4A3C" w:rsidRPr="00017DB9">
        <w:rPr>
          <w:rFonts w:ascii="Arial" w:hAnsi="Arial" w:cs="Arial"/>
        </w:rPr>
        <w:t>i</w:t>
      </w:r>
      <w:r w:rsidRPr="00017DB9">
        <w:rPr>
          <w:rFonts w:ascii="Arial" w:hAnsi="Arial" w:cs="Arial"/>
        </w:rPr>
        <w:t>n any format with your filing fee.</w:t>
      </w:r>
    </w:p>
    <w:p w14:paraId="75417897" w14:textId="77777777" w:rsidR="00D71F33" w:rsidRPr="00017DB9" w:rsidRDefault="000277B4" w:rsidP="00A365C3">
      <w:pPr>
        <w:numPr>
          <w:ilvl w:val="0"/>
          <w:numId w:val="5"/>
        </w:numPr>
        <w:spacing w:after="394"/>
        <w:jc w:val="left"/>
        <w:rPr>
          <w:rFonts w:ascii="Arial" w:hAnsi="Arial" w:cs="Arial"/>
        </w:rPr>
      </w:pPr>
      <w:r w:rsidRPr="00017DB9">
        <w:rPr>
          <w:rFonts w:ascii="Arial" w:hAnsi="Arial" w:cs="Arial"/>
        </w:rPr>
        <w:t>Maintain a copy of the report and paid invoices as proof of your submission to the State.</w:t>
      </w:r>
    </w:p>
    <w:p w14:paraId="6BBC2E31" w14:textId="72DDABCE" w:rsidR="00D71F33" w:rsidRPr="00017DB9" w:rsidRDefault="000277B4" w:rsidP="00A365C3">
      <w:pPr>
        <w:pStyle w:val="ListParagraph"/>
        <w:numPr>
          <w:ilvl w:val="0"/>
          <w:numId w:val="5"/>
        </w:numPr>
        <w:spacing w:after="0" w:line="259" w:lineRule="auto"/>
        <w:jc w:val="left"/>
        <w:rPr>
          <w:rFonts w:ascii="Arial" w:hAnsi="Arial" w:cs="Arial"/>
        </w:rPr>
      </w:pPr>
      <w:r w:rsidRPr="00017DB9">
        <w:rPr>
          <w:rFonts w:ascii="Arial" w:hAnsi="Arial" w:cs="Arial"/>
          <w:sz w:val="30"/>
        </w:rPr>
        <w:t>Don't over report!</w:t>
      </w:r>
    </w:p>
    <w:p w14:paraId="2D44F906" w14:textId="6E3529E0" w:rsidR="00D71F33" w:rsidRPr="00017DB9" w:rsidRDefault="000277B4" w:rsidP="00A365C3">
      <w:pPr>
        <w:numPr>
          <w:ilvl w:val="1"/>
          <w:numId w:val="5"/>
        </w:numPr>
        <w:spacing w:after="312"/>
        <w:jc w:val="left"/>
        <w:rPr>
          <w:rFonts w:ascii="Arial" w:hAnsi="Arial" w:cs="Arial"/>
        </w:rPr>
      </w:pPr>
      <w:r w:rsidRPr="00017DB9">
        <w:rPr>
          <w:rFonts w:ascii="Arial" w:hAnsi="Arial" w:cs="Arial"/>
        </w:rPr>
        <w:t xml:space="preserve">Over </w:t>
      </w:r>
      <w:r w:rsidR="008A4A3C" w:rsidRPr="00017DB9">
        <w:rPr>
          <w:rFonts w:ascii="Arial" w:hAnsi="Arial" w:cs="Arial"/>
        </w:rPr>
        <w:t>reporting</w:t>
      </w:r>
      <w:r w:rsidRPr="00017DB9">
        <w:rPr>
          <w:rFonts w:ascii="Arial" w:hAnsi="Arial" w:cs="Arial"/>
        </w:rPr>
        <w:t xml:space="preserve"> may result in "overpayment" when calculating your fees to the </w:t>
      </w:r>
      <w:r w:rsidR="008A4A3C" w:rsidRPr="00017DB9">
        <w:rPr>
          <w:rFonts w:ascii="Arial" w:hAnsi="Arial" w:cs="Arial"/>
        </w:rPr>
        <w:t>State</w:t>
      </w:r>
      <w:r w:rsidRPr="00017DB9">
        <w:rPr>
          <w:rFonts w:ascii="Arial" w:hAnsi="Arial" w:cs="Arial"/>
        </w:rPr>
        <w:t>.</w:t>
      </w:r>
    </w:p>
    <w:p w14:paraId="4A123252" w14:textId="41DA042E" w:rsidR="00D71F33" w:rsidRPr="00017DB9" w:rsidRDefault="000277B4" w:rsidP="00A365C3">
      <w:pPr>
        <w:numPr>
          <w:ilvl w:val="0"/>
          <w:numId w:val="5"/>
        </w:numPr>
        <w:spacing w:after="208" w:line="259" w:lineRule="auto"/>
        <w:jc w:val="left"/>
        <w:rPr>
          <w:rFonts w:ascii="Arial" w:hAnsi="Arial" w:cs="Arial"/>
        </w:rPr>
      </w:pPr>
      <w:r w:rsidRPr="00017DB9">
        <w:rPr>
          <w:rFonts w:ascii="Arial" w:hAnsi="Arial" w:cs="Arial"/>
        </w:rPr>
        <w:t>All Tier Il information is kept confidential and only r</w:t>
      </w:r>
      <w:r w:rsidR="00A365C3" w:rsidRPr="00017DB9">
        <w:rPr>
          <w:rFonts w:ascii="Arial" w:hAnsi="Arial" w:cs="Arial"/>
        </w:rPr>
        <w:t>e</w:t>
      </w:r>
      <w:r w:rsidRPr="00017DB9">
        <w:rPr>
          <w:rFonts w:ascii="Arial" w:hAnsi="Arial" w:cs="Arial"/>
        </w:rPr>
        <w:t>leased to requesting government agencies.</w:t>
      </w:r>
    </w:p>
    <w:p w14:paraId="37215725" w14:textId="5F5D3B22" w:rsidR="00D71F33" w:rsidRPr="00017DB9" w:rsidRDefault="000277B4" w:rsidP="00A365C3">
      <w:pPr>
        <w:numPr>
          <w:ilvl w:val="0"/>
          <w:numId w:val="5"/>
        </w:numPr>
        <w:spacing w:after="361"/>
        <w:jc w:val="left"/>
        <w:rPr>
          <w:rFonts w:ascii="Arial" w:hAnsi="Arial" w:cs="Arial"/>
        </w:rPr>
      </w:pPr>
      <w:r w:rsidRPr="00017DB9">
        <w:rPr>
          <w:rFonts w:ascii="Arial" w:hAnsi="Arial" w:cs="Arial"/>
        </w:rPr>
        <w:t xml:space="preserve">More questions on </w:t>
      </w:r>
      <w:r w:rsidR="00A365C3" w:rsidRPr="00017DB9">
        <w:rPr>
          <w:rFonts w:ascii="Arial" w:hAnsi="Arial" w:cs="Arial"/>
        </w:rPr>
        <w:t>the</w:t>
      </w:r>
      <w:r w:rsidRPr="00017DB9">
        <w:rPr>
          <w:rFonts w:ascii="Arial" w:hAnsi="Arial" w:cs="Arial"/>
        </w:rPr>
        <w:t xml:space="preserve"> Tier </w:t>
      </w:r>
      <w:r w:rsidR="00A365C3" w:rsidRPr="00017DB9">
        <w:rPr>
          <w:rFonts w:ascii="Arial" w:hAnsi="Arial" w:cs="Arial"/>
        </w:rPr>
        <w:t>II</w:t>
      </w:r>
      <w:r w:rsidRPr="00017DB9">
        <w:rPr>
          <w:rFonts w:ascii="Arial" w:hAnsi="Arial" w:cs="Arial"/>
        </w:rPr>
        <w:t xml:space="preserve"> Reporting? Remember to contact TCEQ or your State's regulatory agency. Do NOT contact </w:t>
      </w:r>
      <w:r w:rsidR="00A365C3" w:rsidRPr="00017DB9">
        <w:rPr>
          <w:rFonts w:ascii="Arial" w:hAnsi="Arial" w:cs="Arial"/>
        </w:rPr>
        <w:t>Rockwall</w:t>
      </w:r>
      <w:r w:rsidRPr="00017DB9">
        <w:rPr>
          <w:rFonts w:ascii="Arial" w:hAnsi="Arial" w:cs="Arial"/>
        </w:rPr>
        <w:t xml:space="preserve"> County or </w:t>
      </w:r>
      <w:r w:rsidR="00AA1A6B" w:rsidRPr="00017DB9">
        <w:rPr>
          <w:rFonts w:ascii="Arial" w:hAnsi="Arial" w:cs="Arial"/>
        </w:rPr>
        <w:t>the local</w:t>
      </w:r>
      <w:r w:rsidR="00A365C3" w:rsidRPr="00017DB9">
        <w:rPr>
          <w:rFonts w:ascii="Arial" w:hAnsi="Arial" w:cs="Arial"/>
        </w:rPr>
        <w:t xml:space="preserve"> </w:t>
      </w:r>
      <w:r w:rsidRPr="00017DB9">
        <w:rPr>
          <w:rFonts w:ascii="Arial" w:hAnsi="Arial" w:cs="Arial"/>
        </w:rPr>
        <w:t>Fire De</w:t>
      </w:r>
      <w:r w:rsidR="00A365C3" w:rsidRPr="00017DB9">
        <w:rPr>
          <w:rFonts w:ascii="Arial" w:hAnsi="Arial" w:cs="Arial"/>
        </w:rPr>
        <w:t>p</w:t>
      </w:r>
      <w:r w:rsidRPr="00017DB9">
        <w:rPr>
          <w:rFonts w:ascii="Arial" w:hAnsi="Arial" w:cs="Arial"/>
        </w:rPr>
        <w:t>artment for specific questions.</w:t>
      </w:r>
    </w:p>
    <w:p w14:paraId="1518FABD" w14:textId="1FA6B2B4" w:rsidR="00D71F33" w:rsidRPr="004235ED" w:rsidRDefault="000277B4">
      <w:pPr>
        <w:spacing w:after="174" w:line="259" w:lineRule="auto"/>
        <w:ind w:left="43"/>
        <w:jc w:val="left"/>
        <w:rPr>
          <w:rFonts w:ascii="Arial" w:hAnsi="Arial" w:cs="Arial"/>
          <w:b/>
          <w:bCs/>
        </w:rPr>
      </w:pPr>
      <w:r w:rsidRPr="004235ED">
        <w:rPr>
          <w:rFonts w:ascii="Arial" w:hAnsi="Arial" w:cs="Arial"/>
          <w:b/>
          <w:bCs/>
          <w:sz w:val="28"/>
        </w:rPr>
        <w:t xml:space="preserve">Physical </w:t>
      </w:r>
      <w:r w:rsidR="003250CD" w:rsidRPr="004235ED">
        <w:rPr>
          <w:rFonts w:ascii="Arial" w:hAnsi="Arial" w:cs="Arial"/>
          <w:b/>
          <w:bCs/>
          <w:sz w:val="28"/>
        </w:rPr>
        <w:t>A</w:t>
      </w:r>
      <w:r w:rsidRPr="004235ED">
        <w:rPr>
          <w:rFonts w:ascii="Arial" w:hAnsi="Arial" w:cs="Arial"/>
          <w:b/>
          <w:bCs/>
          <w:sz w:val="28"/>
        </w:rPr>
        <w:t>nd Health Hazards:</w:t>
      </w:r>
    </w:p>
    <w:p w14:paraId="7A57E565" w14:textId="39D5B8CC" w:rsidR="00D71F33" w:rsidRPr="00017DB9" w:rsidRDefault="000277B4">
      <w:pPr>
        <w:spacing w:after="259"/>
        <w:ind w:left="38"/>
        <w:rPr>
          <w:rFonts w:ascii="Arial" w:hAnsi="Arial" w:cs="Arial"/>
        </w:rPr>
      </w:pPr>
      <w:r w:rsidRPr="00017DB9">
        <w:rPr>
          <w:rFonts w:ascii="Arial" w:hAnsi="Arial" w:cs="Arial"/>
        </w:rPr>
        <w:t xml:space="preserve">As of September 2021, the </w:t>
      </w:r>
      <w:r w:rsidR="00CE664A" w:rsidRPr="00017DB9">
        <w:rPr>
          <w:rFonts w:ascii="Arial" w:hAnsi="Arial" w:cs="Arial"/>
        </w:rPr>
        <w:t>consolidated</w:t>
      </w:r>
      <w:r w:rsidRPr="00017DB9">
        <w:rPr>
          <w:rFonts w:ascii="Arial" w:hAnsi="Arial" w:cs="Arial"/>
        </w:rPr>
        <w:t xml:space="preserve"> list of lists of chemicals subject to EPCRA (Emergency Planning and Community Right-to-Know Act), CERCLA (Comprehensive Environmental Response, Compensation ana Liability Act), and CAA (Section </w:t>
      </w:r>
      <w:r w:rsidR="00834910" w:rsidRPr="00017DB9">
        <w:rPr>
          <w:rFonts w:ascii="Arial" w:hAnsi="Arial" w:cs="Arial"/>
        </w:rPr>
        <w:t>(</w:t>
      </w:r>
      <w:r w:rsidRPr="00017DB9">
        <w:rPr>
          <w:rFonts w:ascii="Arial" w:hAnsi="Arial" w:cs="Arial"/>
        </w:rPr>
        <w:t>112 of the Clean Air Act) will be used.</w:t>
      </w:r>
    </w:p>
    <w:p w14:paraId="224004E1" w14:textId="69350197" w:rsidR="008D05B0" w:rsidRPr="00017DB9" w:rsidRDefault="000277B4" w:rsidP="008D05B0">
      <w:pPr>
        <w:spacing w:after="320"/>
        <w:ind w:left="38" w:right="91"/>
        <w:rPr>
          <w:rFonts w:ascii="Arial" w:hAnsi="Arial" w:cs="Arial"/>
        </w:rPr>
      </w:pPr>
      <w:r w:rsidRPr="00017DB9">
        <w:rPr>
          <w:rFonts w:ascii="Arial" w:hAnsi="Arial" w:cs="Arial"/>
        </w:rPr>
        <w:t xml:space="preserve">To complete the Tier </w:t>
      </w:r>
      <w:r w:rsidR="0041617D" w:rsidRPr="00017DB9">
        <w:rPr>
          <w:rFonts w:ascii="Arial" w:hAnsi="Arial" w:cs="Arial"/>
        </w:rPr>
        <w:t>II</w:t>
      </w:r>
      <w:r w:rsidRPr="00017DB9">
        <w:rPr>
          <w:rFonts w:ascii="Arial" w:hAnsi="Arial" w:cs="Arial"/>
        </w:rPr>
        <w:t xml:space="preserve"> Report, each SDS</w:t>
      </w:r>
      <w:r w:rsidR="008D05B0" w:rsidRPr="00017DB9">
        <w:rPr>
          <w:rFonts w:ascii="Arial" w:hAnsi="Arial" w:cs="Arial"/>
        </w:rPr>
        <w:t>’</w:t>
      </w:r>
      <w:r w:rsidRPr="00017DB9">
        <w:rPr>
          <w:rFonts w:ascii="Arial" w:hAnsi="Arial" w:cs="Arial"/>
        </w:rPr>
        <w:t xml:space="preserve">s </w:t>
      </w:r>
      <w:r w:rsidR="008D05B0" w:rsidRPr="00017DB9">
        <w:rPr>
          <w:rFonts w:ascii="Arial" w:hAnsi="Arial" w:cs="Arial"/>
        </w:rPr>
        <w:t>w</w:t>
      </w:r>
      <w:r w:rsidRPr="00017DB9">
        <w:rPr>
          <w:rFonts w:ascii="Arial" w:hAnsi="Arial" w:cs="Arial"/>
        </w:rPr>
        <w:t xml:space="preserve">ill have to be reviewed so that the correct hazards are applied to your facility. You can use </w:t>
      </w:r>
      <w:r w:rsidR="00AA1A6B" w:rsidRPr="00017DB9">
        <w:rPr>
          <w:rFonts w:ascii="Arial" w:hAnsi="Arial" w:cs="Arial"/>
        </w:rPr>
        <w:t>EPA’s</w:t>
      </w:r>
      <w:r w:rsidRPr="00017DB9">
        <w:rPr>
          <w:rFonts w:ascii="Arial" w:hAnsi="Arial" w:cs="Arial"/>
        </w:rPr>
        <w:t xml:space="preserve"> Substance Registry Services (SRS) database to search for a specific chemical name or Chemical Abstract </w:t>
      </w:r>
      <w:r w:rsidR="008D05B0" w:rsidRPr="00017DB9">
        <w:rPr>
          <w:rFonts w:ascii="Arial" w:hAnsi="Arial" w:cs="Arial"/>
        </w:rPr>
        <w:t>Service</w:t>
      </w:r>
      <w:r w:rsidRPr="00017DB9">
        <w:rPr>
          <w:rFonts w:ascii="Arial" w:hAnsi="Arial" w:cs="Arial"/>
        </w:rPr>
        <w:t xml:space="preserve"> (CAS) registry number.</w:t>
      </w:r>
    </w:p>
    <w:p w14:paraId="3A0384FB" w14:textId="77777777" w:rsidR="002C258D" w:rsidRPr="00017DB9" w:rsidRDefault="000277B4" w:rsidP="00C04BEF">
      <w:pPr>
        <w:pStyle w:val="ListParagraph"/>
        <w:numPr>
          <w:ilvl w:val="0"/>
          <w:numId w:val="6"/>
        </w:numPr>
        <w:spacing w:after="320"/>
        <w:ind w:right="91"/>
        <w:jc w:val="left"/>
        <w:rPr>
          <w:rFonts w:ascii="Arial" w:hAnsi="Arial" w:cs="Arial"/>
        </w:rPr>
      </w:pPr>
      <w:r w:rsidRPr="00017DB9">
        <w:rPr>
          <w:rFonts w:ascii="Arial" w:hAnsi="Arial" w:cs="Arial"/>
        </w:rPr>
        <w:t>Substance Registry Services (SRS) database:</w:t>
      </w:r>
    </w:p>
    <w:p w14:paraId="79970C41" w14:textId="5745B151" w:rsidR="00C04BEF" w:rsidRPr="00017DB9" w:rsidRDefault="00244AC4" w:rsidP="00C04BEF">
      <w:pPr>
        <w:pStyle w:val="ListParagraph"/>
        <w:spacing w:after="320"/>
        <w:ind w:left="758" w:right="91"/>
        <w:jc w:val="left"/>
        <w:rPr>
          <w:rFonts w:ascii="Arial" w:hAnsi="Arial" w:cs="Arial"/>
          <w:u w:val="single" w:color="000000"/>
        </w:rPr>
      </w:pPr>
      <w:hyperlink r:id="rId12" w:history="1">
        <w:r w:rsidR="00C04BEF" w:rsidRPr="00017DB9">
          <w:rPr>
            <w:rStyle w:val="Hyperlink"/>
            <w:rFonts w:ascii="Arial" w:hAnsi="Arial" w:cs="Arial"/>
          </w:rPr>
          <w:t>https://sor.epa.gov/sor_internet/registry/substreg/home/overview/home.do</w:t>
        </w:r>
      </w:hyperlink>
    </w:p>
    <w:p w14:paraId="3B5D2AA0" w14:textId="00DFFE93" w:rsidR="00D71F33" w:rsidRPr="00017DB9" w:rsidRDefault="000277B4" w:rsidP="00C04BEF">
      <w:pPr>
        <w:pStyle w:val="ListParagraph"/>
        <w:numPr>
          <w:ilvl w:val="0"/>
          <w:numId w:val="6"/>
        </w:numPr>
        <w:spacing w:after="320"/>
        <w:ind w:right="91"/>
        <w:jc w:val="left"/>
        <w:rPr>
          <w:rFonts w:ascii="Arial" w:hAnsi="Arial" w:cs="Arial"/>
        </w:rPr>
      </w:pPr>
      <w:r w:rsidRPr="00017DB9">
        <w:rPr>
          <w:rFonts w:ascii="Arial" w:hAnsi="Arial" w:cs="Arial"/>
        </w:rPr>
        <w:t xml:space="preserve">Chemical Abstract </w:t>
      </w:r>
      <w:r w:rsidR="00C04BEF" w:rsidRPr="00017DB9">
        <w:rPr>
          <w:rFonts w:ascii="Arial" w:hAnsi="Arial" w:cs="Arial"/>
        </w:rPr>
        <w:t>Service</w:t>
      </w:r>
      <w:r w:rsidRPr="00017DB9">
        <w:rPr>
          <w:rFonts w:ascii="Arial" w:hAnsi="Arial" w:cs="Arial"/>
        </w:rPr>
        <w:t xml:space="preserve"> (CAS) registry </w:t>
      </w:r>
      <w:r w:rsidR="00C04BEF" w:rsidRPr="00017DB9">
        <w:rPr>
          <w:rFonts w:ascii="Arial" w:hAnsi="Arial" w:cs="Arial"/>
        </w:rPr>
        <w:t xml:space="preserve">number </w:t>
      </w:r>
      <w:r w:rsidRPr="00017DB9">
        <w:rPr>
          <w:rFonts w:ascii="Arial" w:hAnsi="Arial" w:cs="Arial"/>
        </w:rPr>
        <w:t xml:space="preserve">search: </w:t>
      </w:r>
      <w:r w:rsidRPr="00017DB9">
        <w:rPr>
          <w:rFonts w:ascii="Arial" w:hAnsi="Arial" w:cs="Arial"/>
          <w:u w:val="single" w:color="000000"/>
        </w:rPr>
        <w:t>http</w:t>
      </w:r>
      <w:r w:rsidR="003E24AC">
        <w:rPr>
          <w:rFonts w:ascii="Arial" w:hAnsi="Arial" w:cs="Arial"/>
          <w:u w:val="single" w:color="000000"/>
        </w:rPr>
        <w:t>s</w:t>
      </w:r>
      <w:r w:rsidRPr="00017DB9">
        <w:rPr>
          <w:rFonts w:ascii="Arial" w:hAnsi="Arial" w:cs="Arial"/>
          <w:u w:val="single" w:color="000000"/>
        </w:rPr>
        <w:t>://mhv.chemindustry.com/apps/chemicals</w:t>
      </w:r>
    </w:p>
    <w:p w14:paraId="003913DF" w14:textId="17CF98C7" w:rsidR="00D71F33" w:rsidRPr="004235ED" w:rsidRDefault="000277B4" w:rsidP="00C04BEF">
      <w:pPr>
        <w:spacing w:after="132" w:line="259" w:lineRule="auto"/>
        <w:ind w:left="53" w:hanging="10"/>
        <w:jc w:val="left"/>
        <w:rPr>
          <w:rFonts w:ascii="Arial" w:hAnsi="Arial" w:cs="Arial"/>
          <w:b/>
          <w:bCs/>
        </w:rPr>
      </w:pPr>
      <w:r w:rsidRPr="004235ED">
        <w:rPr>
          <w:rFonts w:ascii="Arial" w:hAnsi="Arial" w:cs="Arial"/>
          <w:b/>
          <w:bCs/>
          <w:sz w:val="30"/>
        </w:rPr>
        <w:t xml:space="preserve">Submitting the Tier Il Report to the </w:t>
      </w:r>
      <w:r w:rsidRPr="004235ED">
        <w:rPr>
          <w:rFonts w:ascii="Arial" w:hAnsi="Arial" w:cs="Arial"/>
          <w:b/>
          <w:bCs/>
          <w:sz w:val="30"/>
          <w:u w:val="single" w:color="000000"/>
        </w:rPr>
        <w:t>State (TCE</w:t>
      </w:r>
      <w:r w:rsidR="003250CD" w:rsidRPr="004235ED">
        <w:rPr>
          <w:rFonts w:ascii="Arial" w:hAnsi="Arial" w:cs="Arial"/>
          <w:b/>
          <w:bCs/>
          <w:sz w:val="30"/>
          <w:u w:val="single" w:color="000000"/>
        </w:rPr>
        <w:t>Q</w:t>
      </w:r>
      <w:r w:rsidRPr="004235ED">
        <w:rPr>
          <w:rFonts w:ascii="Arial" w:hAnsi="Arial" w:cs="Arial"/>
          <w:b/>
          <w:bCs/>
          <w:sz w:val="30"/>
          <w:u w:val="single" w:color="000000"/>
        </w:rPr>
        <w:t>)</w:t>
      </w:r>
      <w:r w:rsidRPr="004235ED">
        <w:rPr>
          <w:rFonts w:ascii="Arial" w:hAnsi="Arial" w:cs="Arial"/>
          <w:b/>
          <w:bCs/>
          <w:sz w:val="30"/>
        </w:rPr>
        <w:t>:</w:t>
      </w:r>
    </w:p>
    <w:p w14:paraId="7042D74E" w14:textId="77777777" w:rsidR="00244A3D" w:rsidRPr="00017DB9" w:rsidRDefault="000277B4" w:rsidP="00244A3D">
      <w:pPr>
        <w:spacing w:after="305"/>
        <w:ind w:left="53"/>
        <w:jc w:val="left"/>
        <w:rPr>
          <w:rFonts w:ascii="Arial" w:hAnsi="Arial" w:cs="Arial"/>
        </w:rPr>
      </w:pPr>
      <w:r w:rsidRPr="00017DB9">
        <w:rPr>
          <w:rFonts w:ascii="Arial" w:hAnsi="Arial" w:cs="Arial"/>
        </w:rPr>
        <w:t xml:space="preserve">Once you have completed your report with the new software </w:t>
      </w:r>
      <w:r w:rsidR="00244A3D" w:rsidRPr="00017DB9">
        <w:rPr>
          <w:rFonts w:ascii="Arial" w:hAnsi="Arial" w:cs="Arial"/>
        </w:rPr>
        <w:t>including</w:t>
      </w:r>
      <w:r w:rsidRPr="00017DB9">
        <w:rPr>
          <w:rFonts w:ascii="Arial" w:hAnsi="Arial" w:cs="Arial"/>
        </w:rPr>
        <w:t xml:space="preserve"> the Certification, Chemicals inventory</w:t>
      </w:r>
      <w:r w:rsidR="00244A3D" w:rsidRPr="00017DB9">
        <w:rPr>
          <w:rFonts w:ascii="Arial" w:hAnsi="Arial" w:cs="Arial"/>
        </w:rPr>
        <w:t xml:space="preserve"> </w:t>
      </w:r>
      <w:r w:rsidRPr="00017DB9">
        <w:rPr>
          <w:rFonts w:ascii="Arial" w:hAnsi="Arial" w:cs="Arial"/>
        </w:rPr>
        <w:t>and Validation Repo</w:t>
      </w:r>
      <w:r w:rsidR="00244A3D" w:rsidRPr="00017DB9">
        <w:rPr>
          <w:rFonts w:ascii="Arial" w:hAnsi="Arial" w:cs="Arial"/>
        </w:rPr>
        <w:t>rt</w:t>
      </w:r>
      <w:r w:rsidRPr="00017DB9">
        <w:rPr>
          <w:rFonts w:ascii="Arial" w:hAnsi="Arial" w:cs="Arial"/>
        </w:rPr>
        <w:t>.</w:t>
      </w:r>
    </w:p>
    <w:p w14:paraId="2BD39375" w14:textId="3430B34C" w:rsidR="000F77BD" w:rsidRPr="00017DB9" w:rsidRDefault="000277B4" w:rsidP="007A6490">
      <w:pPr>
        <w:pStyle w:val="ListParagraph"/>
        <w:numPr>
          <w:ilvl w:val="0"/>
          <w:numId w:val="6"/>
        </w:numPr>
        <w:spacing w:after="305"/>
        <w:jc w:val="left"/>
        <w:rPr>
          <w:rFonts w:ascii="Arial" w:hAnsi="Arial" w:cs="Arial"/>
        </w:rPr>
      </w:pPr>
      <w:r w:rsidRPr="00017DB9">
        <w:rPr>
          <w:rFonts w:ascii="Arial" w:hAnsi="Arial" w:cs="Arial"/>
        </w:rPr>
        <w:t xml:space="preserve">The electronic file created will export as </w:t>
      </w:r>
      <w:r w:rsidR="00F132E1" w:rsidRPr="00017DB9">
        <w:rPr>
          <w:rFonts w:ascii="Arial" w:hAnsi="Arial" w:cs="Arial"/>
        </w:rPr>
        <w:t>a “</w:t>
      </w:r>
      <w:r w:rsidR="007A6490" w:rsidRPr="00017DB9">
        <w:rPr>
          <w:rFonts w:ascii="Arial" w:hAnsi="Arial" w:cs="Arial"/>
        </w:rPr>
        <w:t>.</w:t>
      </w:r>
      <w:r w:rsidRPr="00017DB9">
        <w:rPr>
          <w:rFonts w:ascii="Arial" w:hAnsi="Arial" w:cs="Arial"/>
        </w:rPr>
        <w:t xml:space="preserve">t2s" file. This is the file that will be sent </w:t>
      </w:r>
      <w:r w:rsidR="00F132E1" w:rsidRPr="00017DB9">
        <w:rPr>
          <w:rFonts w:ascii="Arial" w:hAnsi="Arial" w:cs="Arial"/>
        </w:rPr>
        <w:t>to</w:t>
      </w:r>
      <w:r w:rsidRPr="00017DB9">
        <w:rPr>
          <w:rFonts w:ascii="Arial" w:hAnsi="Arial" w:cs="Arial"/>
        </w:rPr>
        <w:t xml:space="preserve"> </w:t>
      </w:r>
      <w:r w:rsidR="004235ED" w:rsidRPr="00017DB9">
        <w:rPr>
          <w:rFonts w:ascii="Arial" w:hAnsi="Arial" w:cs="Arial"/>
        </w:rPr>
        <w:t>TCEQ</w:t>
      </w:r>
      <w:r w:rsidRPr="00017DB9">
        <w:rPr>
          <w:rFonts w:ascii="Arial" w:hAnsi="Arial" w:cs="Arial"/>
        </w:rPr>
        <w:t xml:space="preserve"> (or hard copies or on a CD, as a </w:t>
      </w:r>
      <w:proofErr w:type="gramStart"/>
      <w:r w:rsidRPr="00017DB9">
        <w:rPr>
          <w:rFonts w:ascii="Arial" w:hAnsi="Arial" w:cs="Arial"/>
        </w:rPr>
        <w:t>convenience —</w:t>
      </w:r>
      <w:proofErr w:type="gramEnd"/>
      <w:r w:rsidRPr="00017DB9">
        <w:rPr>
          <w:rFonts w:ascii="Arial" w:hAnsi="Arial" w:cs="Arial"/>
        </w:rPr>
        <w:t xml:space="preserve"> </w:t>
      </w:r>
      <w:r w:rsidRPr="00017DB9">
        <w:rPr>
          <w:rFonts w:ascii="Arial" w:hAnsi="Arial" w:cs="Arial"/>
          <w:b/>
          <w:bCs/>
        </w:rPr>
        <w:t>electronic copies are preferred</w:t>
      </w:r>
      <w:r w:rsidRPr="00017DB9">
        <w:rPr>
          <w:rFonts w:ascii="Arial" w:hAnsi="Arial" w:cs="Arial"/>
        </w:rPr>
        <w:t>)</w:t>
      </w:r>
    </w:p>
    <w:p w14:paraId="42AFEA22" w14:textId="6DA34679" w:rsidR="00D71F33" w:rsidRPr="00017DB9" w:rsidRDefault="000277B4" w:rsidP="007A6490">
      <w:pPr>
        <w:pStyle w:val="ListParagraph"/>
        <w:numPr>
          <w:ilvl w:val="0"/>
          <w:numId w:val="6"/>
        </w:numPr>
        <w:spacing w:after="305"/>
        <w:jc w:val="left"/>
        <w:rPr>
          <w:rFonts w:ascii="Arial" w:hAnsi="Arial" w:cs="Arial"/>
        </w:rPr>
      </w:pPr>
      <w:r w:rsidRPr="00017DB9">
        <w:rPr>
          <w:rFonts w:ascii="Arial" w:hAnsi="Arial" w:cs="Arial"/>
        </w:rPr>
        <w:t>Submit your Tier Il Report via emai</w:t>
      </w:r>
      <w:r w:rsidR="007A6490" w:rsidRPr="00017DB9">
        <w:rPr>
          <w:rFonts w:ascii="Arial" w:hAnsi="Arial" w:cs="Arial"/>
        </w:rPr>
        <w:t>l</w:t>
      </w:r>
      <w:r w:rsidRPr="00017DB9">
        <w:rPr>
          <w:rFonts w:ascii="Arial" w:hAnsi="Arial" w:cs="Arial"/>
        </w:rPr>
        <w:t xml:space="preserve"> to: </w:t>
      </w:r>
      <w:r w:rsidRPr="00017DB9">
        <w:rPr>
          <w:rFonts w:ascii="Arial" w:hAnsi="Arial" w:cs="Arial"/>
          <w:u w:val="single" w:color="000000"/>
        </w:rPr>
        <w:t>Tier2Help@tceq.texas.gov</w:t>
      </w:r>
    </w:p>
    <w:p w14:paraId="6CD8C84C" w14:textId="17C71B60" w:rsidR="00D71F33" w:rsidRPr="004235ED" w:rsidRDefault="000277B4" w:rsidP="00C04BEF">
      <w:pPr>
        <w:spacing w:after="170" w:line="259" w:lineRule="auto"/>
        <w:ind w:left="53" w:hanging="10"/>
        <w:jc w:val="left"/>
        <w:rPr>
          <w:rFonts w:ascii="Arial" w:hAnsi="Arial" w:cs="Arial"/>
          <w:b/>
          <w:bCs/>
        </w:rPr>
      </w:pPr>
      <w:r w:rsidRPr="004235ED">
        <w:rPr>
          <w:rFonts w:ascii="Arial" w:hAnsi="Arial" w:cs="Arial"/>
          <w:b/>
          <w:bCs/>
          <w:sz w:val="30"/>
        </w:rPr>
        <w:lastRenderedPageBreak/>
        <w:t xml:space="preserve">Submitting </w:t>
      </w:r>
      <w:r w:rsidR="000F77BD" w:rsidRPr="004235ED">
        <w:rPr>
          <w:rFonts w:ascii="Arial" w:hAnsi="Arial" w:cs="Arial"/>
          <w:b/>
          <w:bCs/>
          <w:sz w:val="30"/>
        </w:rPr>
        <w:t>the</w:t>
      </w:r>
      <w:r w:rsidRPr="004235ED">
        <w:rPr>
          <w:rFonts w:ascii="Arial" w:hAnsi="Arial" w:cs="Arial"/>
          <w:b/>
          <w:bCs/>
          <w:sz w:val="30"/>
        </w:rPr>
        <w:t xml:space="preserve"> </w:t>
      </w:r>
      <w:r w:rsidR="000F77BD" w:rsidRPr="004235ED">
        <w:rPr>
          <w:rFonts w:ascii="Arial" w:hAnsi="Arial" w:cs="Arial"/>
          <w:b/>
          <w:bCs/>
          <w:sz w:val="30"/>
        </w:rPr>
        <w:t>Tier II</w:t>
      </w:r>
      <w:r w:rsidRPr="004235ED">
        <w:rPr>
          <w:rFonts w:ascii="Arial" w:hAnsi="Arial" w:cs="Arial"/>
          <w:b/>
          <w:bCs/>
          <w:sz w:val="30"/>
        </w:rPr>
        <w:t xml:space="preserve"> Report to </w:t>
      </w:r>
      <w:r w:rsidRPr="004235ED">
        <w:rPr>
          <w:rFonts w:ascii="Arial" w:hAnsi="Arial" w:cs="Arial"/>
          <w:b/>
          <w:bCs/>
          <w:sz w:val="30"/>
          <w:u w:val="single" w:color="000000"/>
        </w:rPr>
        <w:t>Your Local Fire Department</w:t>
      </w:r>
      <w:r w:rsidRPr="004235ED">
        <w:rPr>
          <w:rFonts w:ascii="Arial" w:hAnsi="Arial" w:cs="Arial"/>
          <w:b/>
          <w:bCs/>
          <w:sz w:val="30"/>
        </w:rPr>
        <w:t>:</w:t>
      </w:r>
    </w:p>
    <w:p w14:paraId="5389001F" w14:textId="39F411A2" w:rsidR="00D71F33" w:rsidRDefault="000277B4" w:rsidP="0041617D">
      <w:pPr>
        <w:spacing w:after="310"/>
        <w:ind w:left="403"/>
        <w:jc w:val="left"/>
        <w:rPr>
          <w:rFonts w:ascii="Arial" w:hAnsi="Arial" w:cs="Arial"/>
        </w:rPr>
      </w:pPr>
      <w:r w:rsidRPr="00017DB9">
        <w:rPr>
          <w:rFonts w:ascii="Arial" w:hAnsi="Arial" w:cs="Arial"/>
        </w:rPr>
        <w:t>To get instructions on submitting your Tier Il Report with your local fire department, please contact your local fire department or city hall office.</w:t>
      </w:r>
    </w:p>
    <w:tbl>
      <w:tblPr>
        <w:tblStyle w:val="TableGrid"/>
        <w:tblW w:w="9674" w:type="dxa"/>
        <w:tblInd w:w="166" w:type="dxa"/>
        <w:tblCellMar>
          <w:top w:w="35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5575"/>
        <w:gridCol w:w="4099"/>
      </w:tblGrid>
      <w:tr w:rsidR="00A93649" w14:paraId="798CB79D" w14:textId="77777777" w:rsidTr="00C5697C">
        <w:trPr>
          <w:trHeight w:val="336"/>
        </w:trPr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C3BD5" w14:textId="77777777" w:rsidR="00A93649" w:rsidRPr="00A93649" w:rsidRDefault="00A93649" w:rsidP="00C5697C">
            <w:pPr>
              <w:spacing w:after="0" w:line="259" w:lineRule="auto"/>
              <w:ind w:left="0" w:right="18"/>
              <w:jc w:val="center"/>
              <w:rPr>
                <w:color w:val="auto"/>
              </w:rPr>
            </w:pPr>
            <w:r w:rsidRPr="00A93649">
              <w:rPr>
                <w:rFonts w:ascii="Segoe UI" w:eastAsia="Segoe UI" w:hAnsi="Segoe UI" w:cs="Segoe UI"/>
                <w:b/>
                <w:color w:val="auto"/>
                <w:sz w:val="21"/>
              </w:rPr>
              <w:t xml:space="preserve">Fire/Marshal’s Department 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4827" w14:textId="77777777" w:rsidR="00A93649" w:rsidRPr="00A93649" w:rsidRDefault="00A93649" w:rsidP="00C5697C">
            <w:pPr>
              <w:spacing w:after="0" w:line="259" w:lineRule="auto"/>
              <w:ind w:left="0" w:right="5"/>
              <w:jc w:val="center"/>
              <w:rPr>
                <w:color w:val="auto"/>
              </w:rPr>
            </w:pPr>
            <w:r w:rsidRPr="00A93649">
              <w:rPr>
                <w:rFonts w:ascii="Segoe UI" w:eastAsia="Segoe UI" w:hAnsi="Segoe UI" w:cs="Segoe UI"/>
                <w:b/>
                <w:color w:val="auto"/>
                <w:sz w:val="21"/>
              </w:rPr>
              <w:t xml:space="preserve">Phone Number </w:t>
            </w:r>
          </w:p>
        </w:tc>
      </w:tr>
      <w:tr w:rsidR="00A93649" w14:paraId="1E142071" w14:textId="77777777" w:rsidTr="00C5697C">
        <w:trPr>
          <w:trHeight w:val="331"/>
        </w:trPr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CEBC3" w14:textId="77777777" w:rsidR="00A93649" w:rsidRDefault="00A93649" w:rsidP="00C5697C">
            <w:pPr>
              <w:spacing w:after="0" w:line="259" w:lineRule="auto"/>
              <w:ind w:left="0"/>
            </w:pPr>
            <w:r>
              <w:t xml:space="preserve">City of Fate 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D56B5" w14:textId="77777777" w:rsidR="00A93649" w:rsidRDefault="00A93649" w:rsidP="00C5697C">
            <w:pPr>
              <w:spacing w:after="0" w:line="259" w:lineRule="auto"/>
              <w:ind w:left="0"/>
            </w:pPr>
            <w:r>
              <w:t>(972)772-7994</w:t>
            </w:r>
          </w:p>
        </w:tc>
      </w:tr>
      <w:tr w:rsidR="00A93649" w14:paraId="2F2C42EA" w14:textId="77777777" w:rsidTr="00C5697C">
        <w:trPr>
          <w:trHeight w:val="334"/>
        </w:trPr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D5BDB" w14:textId="77777777" w:rsidR="00A93649" w:rsidRDefault="00A93649" w:rsidP="00C5697C">
            <w:pPr>
              <w:spacing w:after="0" w:line="259" w:lineRule="auto"/>
              <w:ind w:left="0"/>
            </w:pPr>
            <w:r>
              <w:t xml:space="preserve">City of Heath 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9B01" w14:textId="77777777" w:rsidR="00A93649" w:rsidRDefault="00A93649" w:rsidP="00C5697C">
            <w:pPr>
              <w:spacing w:after="0" w:line="259" w:lineRule="auto"/>
              <w:ind w:left="0"/>
            </w:pPr>
            <w:r>
              <w:t>(972)771-7724</w:t>
            </w:r>
          </w:p>
        </w:tc>
      </w:tr>
      <w:tr w:rsidR="00A93649" w14:paraId="7AE4065C" w14:textId="77777777" w:rsidTr="00C5697C">
        <w:trPr>
          <w:trHeight w:val="334"/>
        </w:trPr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E4C5" w14:textId="77777777" w:rsidR="00A93649" w:rsidRDefault="00A93649" w:rsidP="00C5697C">
            <w:pPr>
              <w:spacing w:after="0" w:line="259" w:lineRule="auto"/>
              <w:ind w:left="0"/>
            </w:pPr>
            <w:r>
              <w:t>City of McLendon-Chisholm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84AA3" w14:textId="77777777" w:rsidR="00A93649" w:rsidRDefault="00A93649" w:rsidP="00C5697C">
            <w:pPr>
              <w:spacing w:after="0" w:line="259" w:lineRule="auto"/>
              <w:ind w:left="0"/>
            </w:pPr>
            <w:r>
              <w:t>(972)377-7800</w:t>
            </w:r>
          </w:p>
        </w:tc>
      </w:tr>
      <w:tr w:rsidR="00A93649" w14:paraId="043CCADE" w14:textId="77777777" w:rsidTr="00C5697C">
        <w:trPr>
          <w:trHeight w:val="334"/>
        </w:trPr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EBA3" w14:textId="77777777" w:rsidR="00A93649" w:rsidRDefault="00A93649" w:rsidP="00C5697C">
            <w:pPr>
              <w:spacing w:after="0" w:line="259" w:lineRule="auto"/>
              <w:ind w:left="0"/>
            </w:pPr>
            <w:r>
              <w:t xml:space="preserve">City of Rockwall 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B91" w14:textId="77777777" w:rsidR="00A93649" w:rsidRDefault="00A93649" w:rsidP="00C5697C">
            <w:pPr>
              <w:spacing w:after="0" w:line="259" w:lineRule="auto"/>
              <w:ind w:left="0"/>
            </w:pPr>
            <w:r>
              <w:t>(972)771-7774</w:t>
            </w:r>
          </w:p>
        </w:tc>
      </w:tr>
      <w:tr w:rsidR="00A93649" w14:paraId="75D5BA77" w14:textId="77777777" w:rsidTr="00C5697C">
        <w:trPr>
          <w:trHeight w:val="331"/>
        </w:trPr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F5B2D" w14:textId="77777777" w:rsidR="00A93649" w:rsidRDefault="00A93649" w:rsidP="00C5697C">
            <w:pPr>
              <w:spacing w:after="0" w:line="259" w:lineRule="auto"/>
              <w:ind w:left="0"/>
            </w:pPr>
            <w:r>
              <w:t>City of Royse City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98D7D" w14:textId="77777777" w:rsidR="00A93649" w:rsidRDefault="00A93649" w:rsidP="00C5697C">
            <w:pPr>
              <w:spacing w:after="0" w:line="259" w:lineRule="auto"/>
              <w:ind w:left="0"/>
            </w:pPr>
            <w:r>
              <w:rPr>
                <w:color w:val="374151"/>
              </w:rPr>
              <w:t>(972)524-4819</w:t>
            </w:r>
          </w:p>
        </w:tc>
      </w:tr>
    </w:tbl>
    <w:p w14:paraId="433EFC27" w14:textId="77777777" w:rsidR="00A93649" w:rsidRPr="00017DB9" w:rsidRDefault="00A93649" w:rsidP="0041617D">
      <w:pPr>
        <w:spacing w:after="310"/>
        <w:ind w:left="403"/>
        <w:jc w:val="left"/>
        <w:rPr>
          <w:rFonts w:ascii="Arial" w:hAnsi="Arial" w:cs="Arial"/>
        </w:rPr>
      </w:pPr>
    </w:p>
    <w:p w14:paraId="49D6907C" w14:textId="2805727A" w:rsidR="00D71F33" w:rsidRPr="004235ED" w:rsidRDefault="000277B4" w:rsidP="00C04BEF">
      <w:pPr>
        <w:spacing w:after="167" w:line="259" w:lineRule="auto"/>
        <w:ind w:left="53" w:hanging="10"/>
        <w:jc w:val="left"/>
        <w:rPr>
          <w:rFonts w:ascii="Arial" w:hAnsi="Arial" w:cs="Arial"/>
          <w:b/>
          <w:bCs/>
        </w:rPr>
      </w:pPr>
      <w:r w:rsidRPr="004235ED">
        <w:rPr>
          <w:rFonts w:ascii="Arial" w:hAnsi="Arial" w:cs="Arial"/>
          <w:b/>
          <w:bCs/>
          <w:sz w:val="30"/>
        </w:rPr>
        <w:t xml:space="preserve">Submitting </w:t>
      </w:r>
      <w:r w:rsidR="000F77BD" w:rsidRPr="004235ED">
        <w:rPr>
          <w:rFonts w:ascii="Arial" w:hAnsi="Arial" w:cs="Arial"/>
          <w:b/>
          <w:bCs/>
          <w:sz w:val="30"/>
        </w:rPr>
        <w:t>the</w:t>
      </w:r>
      <w:r w:rsidRPr="004235ED">
        <w:rPr>
          <w:rFonts w:ascii="Arial" w:hAnsi="Arial" w:cs="Arial"/>
          <w:b/>
          <w:bCs/>
          <w:sz w:val="30"/>
          <w:vertAlign w:val="superscript"/>
        </w:rPr>
        <w:t xml:space="preserve"> </w:t>
      </w:r>
      <w:r w:rsidRPr="004235ED">
        <w:rPr>
          <w:rFonts w:ascii="Arial" w:hAnsi="Arial" w:cs="Arial"/>
          <w:b/>
          <w:bCs/>
          <w:sz w:val="30"/>
        </w:rPr>
        <w:t xml:space="preserve">Tier Il Report to </w:t>
      </w:r>
      <w:r w:rsidR="00272528" w:rsidRPr="004235ED">
        <w:rPr>
          <w:rFonts w:ascii="Arial" w:hAnsi="Arial" w:cs="Arial"/>
          <w:b/>
          <w:bCs/>
          <w:sz w:val="30"/>
          <w:u w:val="single" w:color="000000"/>
        </w:rPr>
        <w:t>Rockwall</w:t>
      </w:r>
      <w:r w:rsidRPr="004235ED">
        <w:rPr>
          <w:rFonts w:ascii="Arial" w:hAnsi="Arial" w:cs="Arial"/>
          <w:b/>
          <w:bCs/>
          <w:sz w:val="30"/>
          <w:u w:val="single" w:color="000000"/>
        </w:rPr>
        <w:t xml:space="preserve"> County</w:t>
      </w:r>
      <w:r w:rsidRPr="004235ED">
        <w:rPr>
          <w:rFonts w:ascii="Arial" w:hAnsi="Arial" w:cs="Arial"/>
          <w:b/>
          <w:bCs/>
          <w:sz w:val="30"/>
        </w:rPr>
        <w:t>:</w:t>
      </w:r>
    </w:p>
    <w:p w14:paraId="4771BC1D" w14:textId="561A2C35" w:rsidR="00D71F33" w:rsidRPr="00017DB9" w:rsidRDefault="000277B4" w:rsidP="00C04BEF">
      <w:pPr>
        <w:numPr>
          <w:ilvl w:val="0"/>
          <w:numId w:val="2"/>
        </w:numPr>
        <w:spacing w:after="235"/>
        <w:ind w:hanging="350"/>
        <w:jc w:val="left"/>
        <w:rPr>
          <w:rFonts w:ascii="Arial" w:hAnsi="Arial" w:cs="Arial"/>
        </w:rPr>
      </w:pPr>
      <w:r w:rsidRPr="00017DB9">
        <w:rPr>
          <w:rFonts w:ascii="Arial" w:hAnsi="Arial" w:cs="Arial"/>
        </w:rPr>
        <w:t xml:space="preserve">Email your electronic </w:t>
      </w:r>
      <w:r w:rsidR="003250CD" w:rsidRPr="00017DB9">
        <w:rPr>
          <w:rFonts w:ascii="Arial" w:hAnsi="Arial" w:cs="Arial"/>
        </w:rPr>
        <w:t>T</w:t>
      </w:r>
      <w:r w:rsidRPr="00017DB9">
        <w:rPr>
          <w:rFonts w:ascii="Arial" w:hAnsi="Arial" w:cs="Arial"/>
        </w:rPr>
        <w:t>ier Il Report to</w:t>
      </w:r>
      <w:r w:rsidR="00F8156E" w:rsidRPr="00017DB9">
        <w:rPr>
          <w:rFonts w:ascii="Arial" w:hAnsi="Arial" w:cs="Arial"/>
        </w:rPr>
        <w:t xml:space="preserve"> rockwallcountyeoc@gmail.com</w:t>
      </w:r>
      <w:r w:rsidR="003250CD" w:rsidRPr="00017DB9">
        <w:rPr>
          <w:rFonts w:ascii="Arial" w:hAnsi="Arial" w:cs="Arial"/>
        </w:rPr>
        <w:t xml:space="preserve">              </w:t>
      </w:r>
    </w:p>
    <w:p w14:paraId="1798B689" w14:textId="77777777" w:rsidR="00D71F33" w:rsidRPr="004235ED" w:rsidRDefault="000277B4" w:rsidP="00C04BEF">
      <w:pPr>
        <w:spacing w:after="199" w:line="259" w:lineRule="auto"/>
        <w:ind w:left="53" w:hanging="10"/>
        <w:jc w:val="left"/>
        <w:rPr>
          <w:rFonts w:ascii="Arial" w:hAnsi="Arial" w:cs="Arial"/>
          <w:b/>
          <w:bCs/>
        </w:rPr>
      </w:pPr>
      <w:r w:rsidRPr="004235ED">
        <w:rPr>
          <w:rFonts w:ascii="Arial" w:hAnsi="Arial" w:cs="Arial"/>
          <w:b/>
          <w:bCs/>
          <w:sz w:val="30"/>
        </w:rPr>
        <w:t>You're Invited to an upcoming LEPC Meeting!</w:t>
      </w:r>
    </w:p>
    <w:p w14:paraId="589F5A5E" w14:textId="26A5FEC2" w:rsidR="00D71F33" w:rsidRPr="00017DB9" w:rsidRDefault="000277B4" w:rsidP="00C04BEF">
      <w:pPr>
        <w:spacing w:after="277"/>
        <w:ind w:left="58"/>
        <w:jc w:val="left"/>
        <w:rPr>
          <w:rFonts w:ascii="Arial" w:hAnsi="Arial" w:cs="Arial"/>
        </w:rPr>
      </w:pPr>
      <w:r w:rsidRPr="00017DB9">
        <w:rPr>
          <w:rFonts w:ascii="Arial" w:hAnsi="Arial" w:cs="Arial"/>
        </w:rPr>
        <w:t xml:space="preserve">If you represent a facility that files a Tier Il Report in </w:t>
      </w:r>
      <w:r w:rsidR="004235ED">
        <w:rPr>
          <w:rFonts w:ascii="Arial" w:hAnsi="Arial" w:cs="Arial"/>
        </w:rPr>
        <w:t>Rockwall County</w:t>
      </w:r>
      <w:r w:rsidRPr="00017DB9">
        <w:rPr>
          <w:rFonts w:ascii="Arial" w:hAnsi="Arial" w:cs="Arial"/>
        </w:rPr>
        <w:t xml:space="preserve">, we want you </w:t>
      </w:r>
      <w:r w:rsidR="00272528" w:rsidRPr="00017DB9">
        <w:rPr>
          <w:rFonts w:ascii="Arial" w:hAnsi="Arial" w:cs="Arial"/>
        </w:rPr>
        <w:t>to</w:t>
      </w:r>
      <w:r w:rsidRPr="00017DB9">
        <w:rPr>
          <w:rFonts w:ascii="Arial" w:hAnsi="Arial" w:cs="Arial"/>
        </w:rPr>
        <w:t xml:space="preserve"> become a part of our LFPC and join us at a future meeting.</w:t>
      </w:r>
    </w:p>
    <w:p w14:paraId="745AB59E" w14:textId="4060F20B" w:rsidR="00D71F33" w:rsidRDefault="00F8156E" w:rsidP="00C04BEF">
      <w:pPr>
        <w:spacing w:after="173"/>
        <w:ind w:left="53" w:right="269"/>
        <w:jc w:val="left"/>
      </w:pPr>
      <w:r w:rsidRPr="00017DB9">
        <w:rPr>
          <w:rFonts w:ascii="Arial" w:hAnsi="Arial" w:cs="Arial"/>
        </w:rPr>
        <w:t>We meet</w:t>
      </w:r>
      <w:r w:rsidR="000277B4" w:rsidRPr="00017DB9">
        <w:rPr>
          <w:rFonts w:ascii="Arial" w:hAnsi="Arial" w:cs="Arial"/>
        </w:rPr>
        <w:t xml:space="preserve"> on the </w:t>
      </w:r>
      <w:r w:rsidRPr="00017DB9">
        <w:rPr>
          <w:rFonts w:ascii="Arial" w:hAnsi="Arial" w:cs="Arial"/>
        </w:rPr>
        <w:t>1</w:t>
      </w:r>
      <w:r w:rsidR="000277B4" w:rsidRPr="00017DB9">
        <w:rPr>
          <w:rFonts w:ascii="Arial" w:hAnsi="Arial" w:cs="Arial"/>
          <w:vertAlign w:val="superscript"/>
        </w:rPr>
        <w:t xml:space="preserve">st </w:t>
      </w:r>
      <w:r w:rsidRPr="00017DB9">
        <w:rPr>
          <w:rFonts w:ascii="Arial" w:hAnsi="Arial" w:cs="Arial"/>
        </w:rPr>
        <w:t>Tuesday</w:t>
      </w:r>
      <w:r w:rsidR="000277B4" w:rsidRPr="00017DB9">
        <w:rPr>
          <w:rFonts w:ascii="Arial" w:hAnsi="Arial" w:cs="Arial"/>
        </w:rPr>
        <w:t xml:space="preserve"> </w:t>
      </w:r>
      <w:r w:rsidR="004235ED" w:rsidRPr="00017DB9">
        <w:rPr>
          <w:rFonts w:ascii="Arial" w:hAnsi="Arial" w:cs="Arial"/>
        </w:rPr>
        <w:t>in</w:t>
      </w:r>
      <w:r w:rsidR="000277B4" w:rsidRPr="00017DB9">
        <w:rPr>
          <w:rFonts w:ascii="Arial" w:hAnsi="Arial" w:cs="Arial"/>
        </w:rPr>
        <w:t xml:space="preserve"> February, May, August, and November. </w:t>
      </w:r>
      <w:r w:rsidRPr="00017DB9">
        <w:rPr>
          <w:rFonts w:ascii="Arial" w:hAnsi="Arial" w:cs="Arial"/>
        </w:rPr>
        <w:t>Please join us at the Rockwall County EOC located at 972 TL Townsend</w:t>
      </w:r>
      <w:r w:rsidR="00F93A23" w:rsidRPr="00017DB9">
        <w:rPr>
          <w:rFonts w:ascii="Arial" w:hAnsi="Arial" w:cs="Arial"/>
        </w:rPr>
        <w:t xml:space="preserve"> in Rockwall. </w:t>
      </w:r>
      <w:r w:rsidR="000277B4" w:rsidRPr="00017DB9">
        <w:rPr>
          <w:rFonts w:ascii="Arial" w:hAnsi="Arial" w:cs="Arial"/>
        </w:rPr>
        <w:t xml:space="preserve"> All meetings begin at </w:t>
      </w:r>
      <w:r w:rsidR="00F93A23" w:rsidRPr="00017DB9">
        <w:rPr>
          <w:rFonts w:ascii="Arial" w:hAnsi="Arial" w:cs="Arial"/>
        </w:rPr>
        <w:t>9 am</w:t>
      </w:r>
      <w:r w:rsidR="000277B4" w:rsidRPr="00017DB9">
        <w:rPr>
          <w:rFonts w:ascii="Arial" w:hAnsi="Arial" w:cs="Arial"/>
        </w:rPr>
        <w:t xml:space="preserve"> (CST). For additional LEPC information please contact </w:t>
      </w:r>
      <w:r w:rsidR="00F93A23" w:rsidRPr="00017DB9">
        <w:rPr>
          <w:rFonts w:ascii="Arial" w:hAnsi="Arial" w:cs="Arial"/>
        </w:rPr>
        <w:t xml:space="preserve">Lloyd Blaine at </w:t>
      </w:r>
      <w:r w:rsidR="00F93A23" w:rsidRPr="004235ED">
        <w:rPr>
          <w:rFonts w:ascii="Arial" w:hAnsi="Arial" w:cs="Arial"/>
        </w:rPr>
        <w:t>lblaine@rockwallcountytexas.org</w:t>
      </w:r>
      <w:r w:rsidR="000277B4" w:rsidRPr="004235ED">
        <w:rPr>
          <w:rFonts w:ascii="Arial" w:hAnsi="Arial" w:cs="Arial"/>
        </w:rPr>
        <w:t>.</w:t>
      </w:r>
    </w:p>
    <w:sectPr w:rsidR="00D71F3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72" w:right="874" w:bottom="1011" w:left="1118" w:header="720" w:footer="7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18871" w14:textId="77777777" w:rsidR="001E7CB7" w:rsidRDefault="001E7CB7">
      <w:pPr>
        <w:spacing w:after="0" w:line="240" w:lineRule="auto"/>
      </w:pPr>
      <w:r>
        <w:separator/>
      </w:r>
    </w:p>
  </w:endnote>
  <w:endnote w:type="continuationSeparator" w:id="0">
    <w:p w14:paraId="4E0A3EEC" w14:textId="77777777" w:rsidR="001E7CB7" w:rsidRDefault="001E7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00BD2" w14:textId="77777777" w:rsidR="00D71F33" w:rsidRDefault="000277B4">
    <w:pPr>
      <w:spacing w:after="0" w:line="259" w:lineRule="auto"/>
      <w:ind w:left="0" w:right="38"/>
      <w:jc w:val="right"/>
    </w:pPr>
    <w:r>
      <w:rPr>
        <w:sz w:val="20"/>
      </w:rPr>
      <w:t>Updated: 03/03/2022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C550B" w14:textId="2A0F743A" w:rsidR="00D71F33" w:rsidRDefault="000277B4">
    <w:pPr>
      <w:spacing w:after="0" w:line="259" w:lineRule="auto"/>
      <w:ind w:left="0" w:right="38"/>
      <w:jc w:val="right"/>
    </w:pPr>
    <w:r>
      <w:rPr>
        <w:sz w:val="20"/>
      </w:rPr>
      <w:t xml:space="preserve">Updated: </w:t>
    </w:r>
    <w:r w:rsidR="00D20574">
      <w:rPr>
        <w:sz w:val="20"/>
      </w:rPr>
      <w:t>11/29/23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A06B8" w14:textId="77777777" w:rsidR="00D71F33" w:rsidRDefault="000277B4">
    <w:pPr>
      <w:spacing w:after="0" w:line="259" w:lineRule="auto"/>
      <w:ind w:left="0" w:right="38"/>
      <w:jc w:val="right"/>
    </w:pPr>
    <w:r>
      <w:rPr>
        <w:sz w:val="20"/>
      </w:rPr>
      <w:t>Updated: 03/03/2022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BEB78" w14:textId="77777777" w:rsidR="001E7CB7" w:rsidRDefault="001E7CB7">
      <w:pPr>
        <w:spacing w:after="0" w:line="240" w:lineRule="auto"/>
      </w:pPr>
      <w:r>
        <w:separator/>
      </w:r>
    </w:p>
  </w:footnote>
  <w:footnote w:type="continuationSeparator" w:id="0">
    <w:p w14:paraId="79684EAE" w14:textId="77777777" w:rsidR="001E7CB7" w:rsidRDefault="001E7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9AD16" w14:textId="5A644838" w:rsidR="00244AC4" w:rsidRDefault="00244AC4">
    <w:pPr>
      <w:pStyle w:val="Header"/>
    </w:pPr>
    <w:r>
      <w:rPr>
        <w:noProof/>
      </w:rPr>
      <w:pict w14:anchorId="54336A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7580204" o:spid="_x0000_s2050" type="#_x0000_t75" style="position:absolute;left:0;text-align:left;margin-left:0;margin-top:0;width:512.35pt;height:466.5pt;z-index:-251657216;mso-position-horizontal:center;mso-position-horizontal-relative:margin;mso-position-vertical:center;mso-position-vertical-relative:margin" o:allowincell="f">
          <v:imagedata r:id="rId1" o:title="RCOEM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2FFD7" w14:textId="5384E381" w:rsidR="00244AC4" w:rsidRDefault="00244AC4">
    <w:pPr>
      <w:pStyle w:val="Header"/>
    </w:pPr>
    <w:r>
      <w:rPr>
        <w:noProof/>
      </w:rPr>
      <w:pict w14:anchorId="2C18A4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7580205" o:spid="_x0000_s2051" type="#_x0000_t75" style="position:absolute;left:0;text-align:left;margin-left:0;margin-top:0;width:512.35pt;height:466.5pt;z-index:-251656192;mso-position-horizontal:center;mso-position-horizontal-relative:margin;mso-position-vertical:center;mso-position-vertical-relative:margin" o:allowincell="f">
          <v:imagedata r:id="rId1" o:title="RCOEM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15E77" w14:textId="31A2450C" w:rsidR="00244AC4" w:rsidRDefault="00244AC4">
    <w:pPr>
      <w:pStyle w:val="Header"/>
    </w:pPr>
    <w:r>
      <w:rPr>
        <w:noProof/>
      </w:rPr>
      <w:pict w14:anchorId="393FA9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7580203" o:spid="_x0000_s2049" type="#_x0000_t75" style="position:absolute;left:0;text-align:left;margin-left:0;margin-top:0;width:512.35pt;height:466.5pt;z-index:-251658240;mso-position-horizontal:center;mso-position-horizontal-relative:margin;mso-position-vertical:center;mso-position-vertical-relative:margin" o:allowincell="f">
          <v:imagedata r:id="rId1" o:title="RCOEM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26" style="width:4pt;height:4pt" coordsize="" o:spt="100" o:bullet="t" adj="0,,0" path="" stroked="f">
        <v:stroke joinstyle="miter"/>
        <v:imagedata r:id="rId1" o:title="image25"/>
        <v:formulas/>
        <v:path o:connecttype="segments"/>
      </v:shape>
    </w:pict>
  </w:numPicBullet>
  <w:numPicBullet w:numPicBulletId="1">
    <w:pict>
      <v:shape id="_x0000_i1027" style="width:6pt;height:6pt" coordsize="" o:spt="100" o:bullet="t" adj="0,,0" path="" stroked="f">
        <v:stroke joinstyle="miter"/>
        <v:imagedata r:id="rId2" o:title="image26"/>
        <v:formulas/>
        <v:path o:connecttype="segments"/>
      </v:shape>
    </w:pict>
  </w:numPicBullet>
  <w:numPicBullet w:numPicBulletId="2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3pt;height:13.5pt;visibility:visible;mso-wrap-style:square" o:bullet="t">
        <v:imagedata r:id="rId3" o:title=""/>
      </v:shape>
    </w:pict>
  </w:numPicBullet>
  <w:abstractNum w:abstractNumId="0" w15:restartNumberingAfterBreak="0">
    <w:nsid w:val="01B660C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4065429"/>
    <w:multiLevelType w:val="hybridMultilevel"/>
    <w:tmpl w:val="0242F8FA"/>
    <w:lvl w:ilvl="0" w:tplc="1308580C">
      <w:start w:val="1"/>
      <w:numFmt w:val="bullet"/>
      <w:lvlText w:val="•"/>
      <w:lvlPicBulletId w:val="0"/>
      <w:lvlJc w:val="left"/>
      <w:pPr>
        <w:ind w:left="1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868B7A">
      <w:start w:val="1"/>
      <w:numFmt w:val="bullet"/>
      <w:lvlText w:val="o"/>
      <w:lvlJc w:val="left"/>
      <w:pPr>
        <w:ind w:left="2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426AEC">
      <w:start w:val="1"/>
      <w:numFmt w:val="bullet"/>
      <w:lvlText w:val="▪"/>
      <w:lvlJc w:val="left"/>
      <w:pPr>
        <w:ind w:left="3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4E0264">
      <w:start w:val="1"/>
      <w:numFmt w:val="bullet"/>
      <w:lvlText w:val="•"/>
      <w:lvlJc w:val="left"/>
      <w:pPr>
        <w:ind w:left="3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B8B758">
      <w:start w:val="1"/>
      <w:numFmt w:val="bullet"/>
      <w:lvlText w:val="o"/>
      <w:lvlJc w:val="left"/>
      <w:pPr>
        <w:ind w:left="4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6279EE">
      <w:start w:val="1"/>
      <w:numFmt w:val="bullet"/>
      <w:lvlText w:val="▪"/>
      <w:lvlJc w:val="left"/>
      <w:pPr>
        <w:ind w:left="5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C033F4">
      <w:start w:val="1"/>
      <w:numFmt w:val="bullet"/>
      <w:lvlText w:val="•"/>
      <w:lvlJc w:val="left"/>
      <w:pPr>
        <w:ind w:left="6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CA78CE">
      <w:start w:val="1"/>
      <w:numFmt w:val="bullet"/>
      <w:lvlText w:val="o"/>
      <w:lvlJc w:val="left"/>
      <w:pPr>
        <w:ind w:left="6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F46628">
      <w:start w:val="1"/>
      <w:numFmt w:val="bullet"/>
      <w:lvlText w:val="▪"/>
      <w:lvlJc w:val="left"/>
      <w:pPr>
        <w:ind w:left="7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F502ED"/>
    <w:multiLevelType w:val="hybridMultilevel"/>
    <w:tmpl w:val="D9ECEF92"/>
    <w:lvl w:ilvl="0" w:tplc="0409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" w15:restartNumberingAfterBreak="0">
    <w:nsid w:val="4DEB7EB8"/>
    <w:multiLevelType w:val="hybridMultilevel"/>
    <w:tmpl w:val="7EF6181E"/>
    <w:lvl w:ilvl="0" w:tplc="A246C000">
      <w:start w:val="1"/>
      <w:numFmt w:val="bullet"/>
      <w:lvlText w:val="•"/>
      <w:lvlPicBulletId w:val="1"/>
      <w:lvlJc w:val="left"/>
      <w:pPr>
        <w:ind w:left="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462AF8">
      <w:start w:val="1"/>
      <w:numFmt w:val="bullet"/>
      <w:lvlText w:val="o"/>
      <w:lvlJc w:val="left"/>
      <w:pPr>
        <w:ind w:left="1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088F04">
      <w:start w:val="1"/>
      <w:numFmt w:val="bullet"/>
      <w:lvlText w:val="▪"/>
      <w:lvlJc w:val="left"/>
      <w:pPr>
        <w:ind w:left="2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3EABA2">
      <w:start w:val="1"/>
      <w:numFmt w:val="bullet"/>
      <w:lvlText w:val="•"/>
      <w:lvlJc w:val="left"/>
      <w:pPr>
        <w:ind w:left="2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BCD9BA">
      <w:start w:val="1"/>
      <w:numFmt w:val="bullet"/>
      <w:lvlText w:val="o"/>
      <w:lvlJc w:val="left"/>
      <w:pPr>
        <w:ind w:left="3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147630">
      <w:start w:val="1"/>
      <w:numFmt w:val="bullet"/>
      <w:lvlText w:val="▪"/>
      <w:lvlJc w:val="left"/>
      <w:pPr>
        <w:ind w:left="4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D6F9FE">
      <w:start w:val="1"/>
      <w:numFmt w:val="bullet"/>
      <w:lvlText w:val="•"/>
      <w:lvlJc w:val="left"/>
      <w:pPr>
        <w:ind w:left="5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A47976">
      <w:start w:val="1"/>
      <w:numFmt w:val="bullet"/>
      <w:lvlText w:val="o"/>
      <w:lvlJc w:val="left"/>
      <w:pPr>
        <w:ind w:left="5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B07454">
      <w:start w:val="1"/>
      <w:numFmt w:val="bullet"/>
      <w:lvlText w:val="▪"/>
      <w:lvlJc w:val="left"/>
      <w:pPr>
        <w:ind w:left="6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0710950"/>
    <w:multiLevelType w:val="hybridMultilevel"/>
    <w:tmpl w:val="F8FA5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842A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078554410">
    <w:abstractNumId w:val="1"/>
  </w:num>
  <w:num w:numId="2" w16cid:durableId="1918784315">
    <w:abstractNumId w:val="3"/>
  </w:num>
  <w:num w:numId="3" w16cid:durableId="2065135797">
    <w:abstractNumId w:val="0"/>
  </w:num>
  <w:num w:numId="4" w16cid:durableId="2032950977">
    <w:abstractNumId w:val="4"/>
  </w:num>
  <w:num w:numId="5" w16cid:durableId="74599088">
    <w:abstractNumId w:val="5"/>
  </w:num>
  <w:num w:numId="6" w16cid:durableId="371807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F33"/>
    <w:rsid w:val="00017DB9"/>
    <w:rsid w:val="0002537E"/>
    <w:rsid w:val="000277B4"/>
    <w:rsid w:val="000F77BD"/>
    <w:rsid w:val="00191AD3"/>
    <w:rsid w:val="001E7CB7"/>
    <w:rsid w:val="00244A3D"/>
    <w:rsid w:val="00244AC4"/>
    <w:rsid w:val="00272528"/>
    <w:rsid w:val="00281228"/>
    <w:rsid w:val="00281EE9"/>
    <w:rsid w:val="002B7CB3"/>
    <w:rsid w:val="002C258D"/>
    <w:rsid w:val="003250CD"/>
    <w:rsid w:val="0034370A"/>
    <w:rsid w:val="003E24AC"/>
    <w:rsid w:val="0041617D"/>
    <w:rsid w:val="004235ED"/>
    <w:rsid w:val="004A1D89"/>
    <w:rsid w:val="005235FA"/>
    <w:rsid w:val="00540B53"/>
    <w:rsid w:val="00596198"/>
    <w:rsid w:val="005D6967"/>
    <w:rsid w:val="005F22E4"/>
    <w:rsid w:val="006C3E99"/>
    <w:rsid w:val="00754AD5"/>
    <w:rsid w:val="007A6490"/>
    <w:rsid w:val="00834910"/>
    <w:rsid w:val="00857B71"/>
    <w:rsid w:val="008653E0"/>
    <w:rsid w:val="008A4A3C"/>
    <w:rsid w:val="008D05B0"/>
    <w:rsid w:val="008F5309"/>
    <w:rsid w:val="00950BD2"/>
    <w:rsid w:val="00A33E9B"/>
    <w:rsid w:val="00A365C3"/>
    <w:rsid w:val="00A93649"/>
    <w:rsid w:val="00AA1A6B"/>
    <w:rsid w:val="00AE0096"/>
    <w:rsid w:val="00B42277"/>
    <w:rsid w:val="00BC03F0"/>
    <w:rsid w:val="00BD412F"/>
    <w:rsid w:val="00C04BEF"/>
    <w:rsid w:val="00C9264F"/>
    <w:rsid w:val="00CE664A"/>
    <w:rsid w:val="00D04935"/>
    <w:rsid w:val="00D20574"/>
    <w:rsid w:val="00D3141A"/>
    <w:rsid w:val="00D71F33"/>
    <w:rsid w:val="00DE327E"/>
    <w:rsid w:val="00DE6E91"/>
    <w:rsid w:val="00E7589F"/>
    <w:rsid w:val="00E90563"/>
    <w:rsid w:val="00EB5917"/>
    <w:rsid w:val="00EE4A48"/>
    <w:rsid w:val="00F132E1"/>
    <w:rsid w:val="00F8156E"/>
    <w:rsid w:val="00F93A23"/>
    <w:rsid w:val="00FE0D6D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9D74988"/>
  <w15:docId w15:val="{147D9BAD-29F6-485F-B4E0-38F46FBF7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47" w:lineRule="auto"/>
      <w:ind w:left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B59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4B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4B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35ED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0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574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12" Type="http://schemas.openxmlformats.org/officeDocument/2006/relationships/hyperlink" Target="https://sor.epa.gov/sor_internet/registry/substreg/home/overview/home.do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8.jp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7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jp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836</Words>
  <Characters>4770</Characters>
  <Application>Microsoft Office Word</Application>
  <DocSecurity>0</DocSecurity>
  <Lines>39</Lines>
  <Paragraphs>11</Paragraphs>
  <ScaleCrop>false</ScaleCrop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Lloyd Blaine</dc:creator>
  <cp:keywords/>
  <cp:lastModifiedBy>Lloyd Blaine</cp:lastModifiedBy>
  <cp:revision>58</cp:revision>
  <dcterms:created xsi:type="dcterms:W3CDTF">2023-11-27T21:07:00Z</dcterms:created>
  <dcterms:modified xsi:type="dcterms:W3CDTF">2023-12-04T18:34:00Z</dcterms:modified>
</cp:coreProperties>
</file>